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2E7" w:rsidRPr="00A912E7" w:rsidRDefault="00A912E7" w:rsidP="00A912E7">
      <w:pPr>
        <w:tabs>
          <w:tab w:val="right" w:pos="9216"/>
        </w:tabs>
        <w:spacing w:after="0" w:line="240" w:lineRule="auto"/>
        <w:ind w:left="1440" w:hanging="1440"/>
        <w:jc w:val="both"/>
        <w:rPr>
          <w:rFonts w:ascii="Times" w:eastAsia="Batang" w:hAnsi="Times" w:cs="Times New Roman"/>
          <w:b/>
          <w:kern w:val="2"/>
          <w:szCs w:val="24"/>
          <w:lang w:val="en-GB"/>
        </w:rPr>
      </w:pPr>
      <w:r w:rsidRPr="00A912E7">
        <w:rPr>
          <w:rFonts w:ascii="Times" w:eastAsia="Batang" w:hAnsi="Times" w:cs="Times New Roman"/>
          <w:b/>
          <w:kern w:val="2"/>
          <w:szCs w:val="24"/>
          <w:lang w:val="en-GB"/>
        </w:rPr>
        <w:t xml:space="preserve">3GPP TSG RAN WG1 Ad-Hoc Meeting 1901  </w:t>
      </w:r>
      <w:r w:rsidRPr="00A912E7">
        <w:rPr>
          <w:rFonts w:ascii="Times" w:eastAsia="Batang" w:hAnsi="Times" w:cs="Times New Roman"/>
          <w:b/>
          <w:kern w:val="2"/>
          <w:szCs w:val="24"/>
          <w:lang w:val="en-GB"/>
        </w:rPr>
        <w:tab/>
        <w:t>R1-</w:t>
      </w:r>
      <w:r w:rsidR="001F4AEF" w:rsidRPr="001F4AEF">
        <w:rPr>
          <w:rFonts w:ascii="Times" w:eastAsia="Batang" w:hAnsi="Times" w:cs="Times New Roman"/>
          <w:b/>
          <w:kern w:val="2"/>
          <w:szCs w:val="24"/>
          <w:lang w:val="en-GB"/>
        </w:rPr>
        <w:t>1901412</w:t>
      </w:r>
    </w:p>
    <w:p w:rsidR="00A912E7" w:rsidRPr="00A912E7" w:rsidRDefault="00A912E7" w:rsidP="00A912E7">
      <w:pPr>
        <w:tabs>
          <w:tab w:val="center" w:pos="4536"/>
          <w:tab w:val="right" w:pos="9072"/>
        </w:tabs>
        <w:spacing w:after="120" w:line="240" w:lineRule="auto"/>
        <w:ind w:left="1440" w:hanging="1440"/>
        <w:rPr>
          <w:rFonts w:ascii="Times" w:eastAsia="Batang" w:hAnsi="Times" w:cs="Times New Roman"/>
          <w:b/>
          <w:kern w:val="2"/>
          <w:szCs w:val="24"/>
          <w:lang w:val="en-GB"/>
        </w:rPr>
      </w:pPr>
      <w:r w:rsidRPr="00A912E7">
        <w:rPr>
          <w:rFonts w:ascii="Times" w:eastAsia="Batang" w:hAnsi="Times" w:cs="Times New Roman"/>
          <w:b/>
          <w:kern w:val="2"/>
          <w:szCs w:val="24"/>
          <w:lang w:val="en-GB"/>
        </w:rPr>
        <w:t>Taipei, 21</w:t>
      </w:r>
      <w:r w:rsidRPr="00A912E7">
        <w:rPr>
          <w:rFonts w:ascii="Times" w:eastAsia="Batang" w:hAnsi="Times" w:cs="Times New Roman"/>
          <w:b/>
          <w:kern w:val="2"/>
          <w:szCs w:val="24"/>
          <w:vertAlign w:val="superscript"/>
          <w:lang w:val="en-GB"/>
        </w:rPr>
        <w:t>st</w:t>
      </w:r>
      <w:r w:rsidRPr="00A912E7">
        <w:rPr>
          <w:rFonts w:ascii="Times" w:eastAsia="Batang" w:hAnsi="Times" w:cs="Times New Roman"/>
          <w:b/>
          <w:kern w:val="2"/>
          <w:szCs w:val="24"/>
          <w:lang w:val="en-GB"/>
        </w:rPr>
        <w:t xml:space="preserve"> – 25</w:t>
      </w:r>
      <w:r w:rsidRPr="00A912E7">
        <w:rPr>
          <w:rFonts w:ascii="Times" w:eastAsia="Batang" w:hAnsi="Times" w:cs="Times New Roman"/>
          <w:b/>
          <w:kern w:val="2"/>
          <w:szCs w:val="24"/>
          <w:vertAlign w:val="superscript"/>
          <w:lang w:val="en-GB"/>
        </w:rPr>
        <w:t>th</w:t>
      </w:r>
      <w:r w:rsidRPr="00A912E7">
        <w:rPr>
          <w:rFonts w:ascii="Times" w:eastAsia="Batang" w:hAnsi="Times" w:cs="Times New Roman"/>
          <w:b/>
          <w:kern w:val="2"/>
          <w:szCs w:val="24"/>
          <w:lang w:val="en-GB"/>
        </w:rPr>
        <w:t xml:space="preserve"> January, 2019</w:t>
      </w:r>
    </w:p>
    <w:p w:rsidR="00A912E7" w:rsidRPr="00A912E7" w:rsidRDefault="00A912E7" w:rsidP="00A912E7">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GB"/>
        </w:rPr>
      </w:pPr>
    </w:p>
    <w:p w:rsidR="00A912E7" w:rsidRPr="00A912E7" w:rsidRDefault="00A912E7" w:rsidP="00A912E7">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A912E7">
        <w:rPr>
          <w:rFonts w:ascii="Times New Roman" w:eastAsia="宋体" w:hAnsi="Times New Roman" w:cs="Times New Roman"/>
          <w:b/>
          <w:kern w:val="2"/>
        </w:rPr>
        <w:t>Agenda Item:</w:t>
      </w:r>
      <w:r w:rsidRPr="00A912E7">
        <w:rPr>
          <w:rFonts w:ascii="Times New Roman" w:eastAsia="宋体" w:hAnsi="Times New Roman" w:cs="Times New Roman"/>
          <w:b/>
          <w:kern w:val="2"/>
        </w:rPr>
        <w:tab/>
        <w:t>7.2.8.2</w:t>
      </w:r>
    </w:p>
    <w:p w:rsidR="00A912E7" w:rsidRPr="00A912E7" w:rsidRDefault="00A912E7" w:rsidP="00A912E7">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A912E7">
        <w:rPr>
          <w:rFonts w:ascii="Times New Roman" w:eastAsia="宋体" w:hAnsi="Times New Roman" w:cs="Times New Roman"/>
          <w:b/>
          <w:kern w:val="2"/>
        </w:rPr>
        <w:t>Source:</w:t>
      </w:r>
      <w:r w:rsidRPr="00A912E7">
        <w:rPr>
          <w:rFonts w:ascii="Times New Roman" w:eastAsia="宋体" w:hAnsi="Times New Roman" w:cs="Times New Roman"/>
          <w:b/>
          <w:kern w:val="2"/>
        </w:rPr>
        <w:tab/>
        <w:t xml:space="preserve">Huawei, </w:t>
      </w:r>
      <w:proofErr w:type="spellStart"/>
      <w:r w:rsidRPr="00A912E7">
        <w:rPr>
          <w:rFonts w:ascii="Times New Roman" w:eastAsia="宋体" w:hAnsi="Times New Roman" w:cs="Times New Roman"/>
          <w:b/>
          <w:kern w:val="2"/>
        </w:rPr>
        <w:t>HiSilicon</w:t>
      </w:r>
      <w:proofErr w:type="spellEnd"/>
    </w:p>
    <w:p w:rsidR="00A912E7" w:rsidRPr="00A912E7" w:rsidRDefault="00A912E7" w:rsidP="00A912E7">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A912E7">
        <w:rPr>
          <w:rFonts w:ascii="Times New Roman" w:eastAsia="宋体" w:hAnsi="Times New Roman" w:cs="Times New Roman"/>
          <w:b/>
          <w:kern w:val="2"/>
        </w:rPr>
        <w:t>Title:</w:t>
      </w:r>
      <w:r w:rsidRPr="00A912E7">
        <w:rPr>
          <w:rFonts w:ascii="Times New Roman" w:eastAsia="宋体" w:hAnsi="Times New Roman" w:cs="Times New Roman"/>
          <w:b/>
          <w:kern w:val="2"/>
        </w:rPr>
        <w:tab/>
        <w:t xml:space="preserve">Summary of AI: </w:t>
      </w:r>
      <w:r>
        <w:rPr>
          <w:rFonts w:ascii="Times New Roman" w:eastAsia="宋体" w:hAnsi="Times New Roman" w:cs="Times New Roman"/>
          <w:b/>
          <w:kern w:val="2"/>
        </w:rPr>
        <w:t xml:space="preserve">Update of Offline Discussion for </w:t>
      </w:r>
      <w:r w:rsidRPr="00A912E7">
        <w:rPr>
          <w:rFonts w:ascii="Times New Roman" w:eastAsia="宋体" w:hAnsi="Times New Roman" w:cs="Times New Roman"/>
          <w:b/>
          <w:kern w:val="2"/>
        </w:rPr>
        <w:t>Multi-TRP/Panel Tr</w:t>
      </w:r>
      <w:r>
        <w:rPr>
          <w:rFonts w:ascii="Times New Roman" w:eastAsia="宋体" w:hAnsi="Times New Roman" w:cs="Times New Roman"/>
          <w:b/>
          <w:kern w:val="2"/>
        </w:rPr>
        <w:t xml:space="preserve">ansmission </w:t>
      </w:r>
      <w:r w:rsidR="00F241FF">
        <w:rPr>
          <w:rFonts w:ascii="Times New Roman" w:eastAsia="宋体" w:hAnsi="Times New Roman" w:cs="Times New Roman"/>
          <w:b/>
          <w:kern w:val="2"/>
        </w:rPr>
        <w:t>and</w:t>
      </w:r>
      <w:r>
        <w:rPr>
          <w:rFonts w:ascii="Times New Roman" w:eastAsia="宋体" w:hAnsi="Times New Roman" w:cs="Times New Roman"/>
          <w:b/>
          <w:kern w:val="2"/>
        </w:rPr>
        <w:t xml:space="preserve"> General plan for RAN1 96 </w:t>
      </w:r>
    </w:p>
    <w:p w:rsidR="00A912E7" w:rsidRPr="00A912E7" w:rsidRDefault="00A912E7" w:rsidP="00A912E7">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A912E7">
        <w:rPr>
          <w:rFonts w:ascii="Times New Roman" w:eastAsia="宋体" w:hAnsi="Times New Roman" w:cs="Times New Roman"/>
          <w:b/>
          <w:kern w:val="2"/>
        </w:rPr>
        <w:t>Document for:</w:t>
      </w:r>
      <w:r w:rsidRPr="00A912E7">
        <w:rPr>
          <w:rFonts w:ascii="Times New Roman" w:eastAsia="宋体" w:hAnsi="Times New Roman" w:cs="Times New Roman"/>
          <w:b/>
          <w:kern w:val="2"/>
        </w:rPr>
        <w:tab/>
        <w:t xml:space="preserve">Discussion and decision </w:t>
      </w:r>
    </w:p>
    <w:p w:rsidR="00A912E7" w:rsidRPr="00A912E7" w:rsidRDefault="00A912E7" w:rsidP="00A912E7">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rsidR="00A912E7" w:rsidRPr="00A912E7" w:rsidRDefault="00A912E7" w:rsidP="00A912E7">
      <w:pPr>
        <w:widowControl w:val="0"/>
        <w:numPr>
          <w:ilvl w:val="0"/>
          <w:numId w:val="1"/>
        </w:numPr>
        <w:tabs>
          <w:tab w:val="left" w:pos="432"/>
        </w:tabs>
        <w:spacing w:before="240" w:after="120" w:line="240" w:lineRule="auto"/>
        <w:contextualSpacing/>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Agreement on Wednesday</w:t>
      </w:r>
    </w:p>
    <w:p w:rsidR="00A912E7" w:rsidRDefault="00A912E7" w:rsidP="00A912E7">
      <w:pPr>
        <w:spacing w:after="0" w:line="240" w:lineRule="auto"/>
        <w:ind w:left="1800" w:hanging="1440"/>
        <w:contextualSpacing/>
        <w:rPr>
          <w:rFonts w:ascii="Times New Roman" w:eastAsia="宋体" w:hAnsi="Times New Roman" w:cs="Times New Roman"/>
          <w:lang w:val="en-GB"/>
        </w:rPr>
      </w:pPr>
    </w:p>
    <w:p w:rsidR="00A912E7" w:rsidRPr="00A912E7" w:rsidRDefault="00A912E7" w:rsidP="00A912E7">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0"/>
          <w:szCs w:val="24"/>
          <w:highlight w:val="green"/>
          <w:lang w:val="en-GB" w:eastAsia="en-US"/>
        </w:rPr>
      </w:pPr>
      <w:r w:rsidRPr="00A912E7">
        <w:rPr>
          <w:rFonts w:ascii="Times New Roman" w:eastAsia="Batang" w:hAnsi="Times New Roman" w:cs="Times New Roman"/>
          <w:b/>
          <w:sz w:val="20"/>
          <w:szCs w:val="24"/>
          <w:highlight w:val="green"/>
          <w:lang w:val="en-GB" w:eastAsia="en-US"/>
        </w:rPr>
        <w:t>Agreement</w:t>
      </w:r>
    </w:p>
    <w:p w:rsidR="00A912E7" w:rsidRPr="00A912E7" w:rsidRDefault="00A912E7" w:rsidP="00A912E7">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For multi-DCI based multi-TRP/panel transmission, the total number of CWs in scheduled PDSCHs, each of which is scheduled by one</w:t>
      </w:r>
      <w:r w:rsidRPr="00A912E7">
        <w:rPr>
          <w:rFonts w:ascii="Times New Roman" w:eastAsia="Malgun Gothic" w:hAnsi="Times New Roman" w:cs="Times New Roman"/>
          <w:sz w:val="20"/>
          <w:szCs w:val="24"/>
          <w:lang w:val="en-GB" w:eastAsia="ko-KR"/>
        </w:rPr>
        <w:t xml:space="preserve"> PDCCH, </w:t>
      </w:r>
      <w:r w:rsidRPr="00A912E7">
        <w:rPr>
          <w:rFonts w:ascii="Times New Roman" w:eastAsia="Batang" w:hAnsi="Times New Roman" w:cs="Times New Roman"/>
          <w:sz w:val="20"/>
          <w:szCs w:val="24"/>
          <w:lang w:val="en-GB" w:eastAsia="en-US"/>
        </w:rPr>
        <w:t xml:space="preserve">is up to X and also the total </w:t>
      </w:r>
      <w:r w:rsidRPr="00A912E7">
        <w:rPr>
          <w:rFonts w:ascii="Times New Roman" w:eastAsia="宋体" w:hAnsi="Times New Roman" w:cs="Times New Roman"/>
          <w:sz w:val="20"/>
          <w:szCs w:val="24"/>
          <w:lang w:val="en-GB" w:eastAsia="en-US"/>
        </w:rPr>
        <w:t xml:space="preserve">number of MIMO layers of scheduled PDSCHs is up to reported UE MIMO capability, </w:t>
      </w:r>
      <w:r w:rsidRPr="00A912E7">
        <w:rPr>
          <w:rFonts w:ascii="Times New Roman" w:eastAsia="Batang" w:hAnsi="Times New Roman" w:cs="Times New Roman"/>
          <w:sz w:val="20"/>
          <w:szCs w:val="24"/>
          <w:lang w:val="en-GB" w:eastAsia="en-US"/>
        </w:rPr>
        <w:t>if resource allocation of PDSCHs are overlapped.</w:t>
      </w:r>
    </w:p>
    <w:p w:rsidR="00A912E7" w:rsidRPr="00A912E7" w:rsidRDefault="00A912E7" w:rsidP="00A912E7">
      <w:pPr>
        <w:numPr>
          <w:ilvl w:val="0"/>
          <w:numId w:val="6"/>
        </w:numPr>
        <w:spacing w:after="0" w:line="240" w:lineRule="auto"/>
        <w:contextualSpacing/>
        <w:jc w:val="both"/>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X=2</w:t>
      </w:r>
    </w:p>
    <w:p w:rsidR="00A912E7" w:rsidRPr="00A912E7" w:rsidRDefault="00A912E7" w:rsidP="00A912E7">
      <w:pPr>
        <w:numPr>
          <w:ilvl w:val="0"/>
          <w:numId w:val="6"/>
        </w:numPr>
        <w:spacing w:after="0" w:line="240" w:lineRule="auto"/>
        <w:contextualSpacing/>
        <w:jc w:val="both"/>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FFS: X=3</w:t>
      </w:r>
    </w:p>
    <w:p w:rsidR="00A912E7" w:rsidRPr="00A912E7" w:rsidRDefault="00A912E7" w:rsidP="00A912E7">
      <w:pPr>
        <w:spacing w:after="0" w:line="240" w:lineRule="auto"/>
        <w:rPr>
          <w:rFonts w:ascii="Times" w:eastAsia="Batang" w:hAnsi="Times" w:cs="Times New Roman"/>
          <w:sz w:val="20"/>
          <w:szCs w:val="24"/>
          <w:lang w:val="en-GB" w:eastAsia="x-none"/>
        </w:rPr>
      </w:pPr>
    </w:p>
    <w:p w:rsidR="00A912E7" w:rsidRPr="00A912E7" w:rsidRDefault="00A912E7" w:rsidP="00A912E7">
      <w:pPr>
        <w:spacing w:after="0" w:line="240" w:lineRule="auto"/>
        <w:jc w:val="both"/>
        <w:rPr>
          <w:rFonts w:ascii="Times New Roman" w:eastAsia="Batang" w:hAnsi="Times New Roman" w:cs="Times New Roman"/>
          <w:b/>
          <w:sz w:val="20"/>
          <w:szCs w:val="24"/>
          <w:highlight w:val="green"/>
          <w:lang w:val="en-GB" w:eastAsia="en-US"/>
        </w:rPr>
      </w:pPr>
      <w:r w:rsidRPr="00A912E7">
        <w:rPr>
          <w:rFonts w:ascii="Times New Roman" w:eastAsia="Batang" w:hAnsi="Times New Roman" w:cs="Times New Roman"/>
          <w:b/>
          <w:sz w:val="20"/>
          <w:szCs w:val="24"/>
          <w:highlight w:val="green"/>
          <w:lang w:val="en-GB" w:eastAsia="en-US"/>
        </w:rPr>
        <w:t>Agreement</w:t>
      </w:r>
    </w:p>
    <w:p w:rsidR="00A912E7" w:rsidRPr="00A912E7" w:rsidRDefault="00A912E7" w:rsidP="00A912E7">
      <w:pPr>
        <w:spacing w:after="0" w:line="240" w:lineRule="auto"/>
        <w:jc w:val="both"/>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 xml:space="preserve">For multiple-PDCCH based multi-TRP/panel transmission for </w:t>
      </w:r>
      <w:proofErr w:type="spellStart"/>
      <w:r w:rsidRPr="00A912E7">
        <w:rPr>
          <w:rFonts w:ascii="Times New Roman" w:eastAsia="Batang" w:hAnsi="Times New Roman" w:cs="Times New Roman"/>
          <w:sz w:val="20"/>
          <w:szCs w:val="24"/>
          <w:lang w:val="en-GB" w:eastAsia="en-US"/>
        </w:rPr>
        <w:t>eMBB</w:t>
      </w:r>
      <w:proofErr w:type="spellEnd"/>
      <w:r w:rsidRPr="00A912E7">
        <w:rPr>
          <w:rFonts w:ascii="Times New Roman" w:eastAsia="Batang" w:hAnsi="Times New Roman" w:cs="Times New Roman"/>
          <w:sz w:val="20"/>
          <w:szCs w:val="24"/>
          <w:lang w:val="en-GB" w:eastAsia="en-US"/>
        </w:rPr>
        <w:t>, for the purposes of PDCCH detection, UE does not assume any dependency amongst the multiple PDCCHs</w:t>
      </w:r>
    </w:p>
    <w:p w:rsidR="00A912E7" w:rsidRPr="00A912E7" w:rsidRDefault="00A912E7" w:rsidP="00A912E7">
      <w:pPr>
        <w:spacing w:after="0" w:line="240" w:lineRule="auto"/>
        <w:jc w:val="both"/>
        <w:rPr>
          <w:rFonts w:ascii="Times New Roman" w:eastAsia="Batang" w:hAnsi="Times New Roman" w:cs="Times New Roman"/>
          <w:sz w:val="20"/>
          <w:szCs w:val="24"/>
          <w:lang w:val="en-GB" w:eastAsia="en-US"/>
        </w:rPr>
      </w:pPr>
    </w:p>
    <w:p w:rsidR="00A912E7" w:rsidRPr="00A912E7" w:rsidRDefault="00A912E7" w:rsidP="00A912E7">
      <w:pPr>
        <w:spacing w:after="0" w:line="240" w:lineRule="auto"/>
        <w:jc w:val="both"/>
        <w:rPr>
          <w:rFonts w:ascii="Times New Roman" w:eastAsia="Batang" w:hAnsi="Times New Roman" w:cs="Times New Roman"/>
          <w:sz w:val="20"/>
          <w:szCs w:val="24"/>
          <w:lang w:val="en-GB" w:eastAsia="en-US"/>
        </w:rPr>
      </w:pPr>
    </w:p>
    <w:p w:rsidR="00A912E7" w:rsidRPr="00A912E7" w:rsidRDefault="00A912E7" w:rsidP="00A912E7">
      <w:pPr>
        <w:spacing w:after="0" w:line="240" w:lineRule="auto"/>
        <w:contextualSpacing/>
        <w:jc w:val="both"/>
        <w:rPr>
          <w:rFonts w:ascii="Times New Roman" w:eastAsia="Batang" w:hAnsi="Times New Roman" w:cs="Times New Roman"/>
          <w:b/>
          <w:sz w:val="20"/>
          <w:szCs w:val="24"/>
          <w:highlight w:val="green"/>
          <w:lang w:val="en-GB" w:eastAsia="en-US"/>
        </w:rPr>
      </w:pPr>
      <w:r w:rsidRPr="00A912E7">
        <w:rPr>
          <w:rFonts w:ascii="Times New Roman" w:eastAsia="Batang" w:hAnsi="Times New Roman" w:cs="Times New Roman"/>
          <w:b/>
          <w:sz w:val="20"/>
          <w:szCs w:val="24"/>
          <w:highlight w:val="green"/>
          <w:lang w:val="en-GB" w:eastAsia="en-US"/>
        </w:rPr>
        <w:t>Agreement</w:t>
      </w:r>
    </w:p>
    <w:p w:rsidR="00A912E7" w:rsidRPr="00A912E7" w:rsidRDefault="00A912E7" w:rsidP="00A912E7">
      <w:pPr>
        <w:spacing w:after="0" w:line="240" w:lineRule="auto"/>
        <w:contextualSpacing/>
        <w:jc w:val="both"/>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 xml:space="preserve">For multiple-PDCCH based multi-TRP/panel downlink transmission for </w:t>
      </w:r>
      <w:proofErr w:type="spellStart"/>
      <w:r w:rsidRPr="00A912E7">
        <w:rPr>
          <w:rFonts w:ascii="Times New Roman" w:eastAsia="Batang" w:hAnsi="Times New Roman" w:cs="Times New Roman"/>
          <w:sz w:val="20"/>
          <w:szCs w:val="24"/>
          <w:lang w:val="en-GB" w:eastAsia="en-US"/>
        </w:rPr>
        <w:t>eMBB</w:t>
      </w:r>
      <w:proofErr w:type="spellEnd"/>
      <w:r w:rsidRPr="00A912E7">
        <w:rPr>
          <w:rFonts w:ascii="Times New Roman" w:eastAsia="Batang" w:hAnsi="Times New Roman" w:cs="Times New Roman"/>
          <w:sz w:val="20"/>
          <w:szCs w:val="24"/>
          <w:lang w:val="en-GB" w:eastAsia="en-US"/>
        </w:rPr>
        <w:t xml:space="preserve">, </w:t>
      </w:r>
    </w:p>
    <w:p w:rsidR="00A912E7" w:rsidRPr="00A912E7" w:rsidRDefault="00A912E7" w:rsidP="00A912E7">
      <w:pPr>
        <w:numPr>
          <w:ilvl w:val="0"/>
          <w:numId w:val="22"/>
        </w:numPr>
        <w:spacing w:after="0" w:line="240" w:lineRule="auto"/>
        <w:contextualSpacing/>
        <w:jc w:val="both"/>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Separate ACK/NACK payload/feedback for received PDSCHs is supported</w:t>
      </w:r>
    </w:p>
    <w:p w:rsidR="00A912E7" w:rsidRPr="00A912E7" w:rsidRDefault="00A912E7" w:rsidP="00A912E7">
      <w:pPr>
        <w:numPr>
          <w:ilvl w:val="1"/>
          <w:numId w:val="22"/>
        </w:numPr>
        <w:spacing w:after="0" w:line="240" w:lineRule="auto"/>
        <w:contextualSpacing/>
        <w:jc w:val="both"/>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FFS: Details on PUCCH carrying separate ACK/NACK payload/feedback</w:t>
      </w:r>
    </w:p>
    <w:p w:rsidR="00A912E7" w:rsidRPr="00A912E7" w:rsidRDefault="00A912E7" w:rsidP="00A912E7">
      <w:pPr>
        <w:numPr>
          <w:ilvl w:val="0"/>
          <w:numId w:val="22"/>
        </w:numPr>
        <w:spacing w:after="0" w:line="240" w:lineRule="auto"/>
        <w:contextualSpacing/>
        <w:jc w:val="both"/>
        <w:rPr>
          <w:rFonts w:ascii="Times New Roman" w:eastAsia="Batang" w:hAnsi="Times New Roman" w:cs="Times New Roman"/>
          <w:sz w:val="20"/>
          <w:szCs w:val="24"/>
          <w:lang w:val="en-GB" w:eastAsia="en-US"/>
        </w:rPr>
      </w:pPr>
      <w:r w:rsidRPr="00A912E7">
        <w:rPr>
          <w:rFonts w:ascii="Times New Roman" w:eastAsia="Batang" w:hAnsi="Times New Roman" w:cs="Times New Roman"/>
          <w:sz w:val="20"/>
          <w:szCs w:val="24"/>
          <w:lang w:val="en-GB" w:eastAsia="en-US"/>
        </w:rPr>
        <w:t>FFS: Whether to additionally support joint ACK/NACK payload/feedback for received PDSCHs</w:t>
      </w:r>
    </w:p>
    <w:p w:rsidR="00A912E7" w:rsidRPr="00A912E7" w:rsidRDefault="00A912E7" w:rsidP="00A912E7">
      <w:pPr>
        <w:rPr>
          <w:rFonts w:ascii="Times New Roman" w:eastAsia="Batang" w:hAnsi="Times New Roman" w:cs="Times New Roman"/>
          <w:b/>
          <w:bCs/>
          <w:kern w:val="32"/>
          <w:sz w:val="28"/>
          <w:szCs w:val="28"/>
          <w:lang w:val="en-GB"/>
        </w:rPr>
      </w:pPr>
    </w:p>
    <w:p w:rsidR="00A912E7" w:rsidRPr="00A912E7" w:rsidRDefault="00A912E7" w:rsidP="00A912E7">
      <w:pPr>
        <w:widowControl w:val="0"/>
        <w:numPr>
          <w:ilvl w:val="0"/>
          <w:numId w:val="1"/>
        </w:numPr>
        <w:tabs>
          <w:tab w:val="left" w:pos="432"/>
        </w:tabs>
        <w:spacing w:before="240" w:after="120" w:line="240" w:lineRule="auto"/>
        <w:contextualSpacing/>
        <w:outlineLvl w:val="0"/>
        <w:rPr>
          <w:rFonts w:ascii="Times New Roman" w:eastAsia="Batang" w:hAnsi="Times New Roman" w:cs="Times New Roman"/>
          <w:b/>
          <w:bCs/>
          <w:kern w:val="32"/>
          <w:sz w:val="28"/>
          <w:szCs w:val="28"/>
          <w:lang w:val="en-GB"/>
        </w:rPr>
      </w:pPr>
      <w:r w:rsidRPr="00A912E7">
        <w:rPr>
          <w:rFonts w:ascii="Times New Roman" w:eastAsia="Batang" w:hAnsi="Times New Roman" w:cs="Times New Roman"/>
          <w:b/>
          <w:bCs/>
          <w:kern w:val="32"/>
          <w:sz w:val="28"/>
          <w:szCs w:val="28"/>
          <w:lang w:val="en-GB"/>
        </w:rPr>
        <w:t>Offline Discussion</w:t>
      </w:r>
      <w:r>
        <w:rPr>
          <w:rFonts w:ascii="Times New Roman" w:eastAsia="Batang" w:hAnsi="Times New Roman" w:cs="Times New Roman"/>
          <w:b/>
          <w:bCs/>
          <w:kern w:val="32"/>
          <w:sz w:val="28"/>
          <w:szCs w:val="28"/>
          <w:lang w:val="en-GB"/>
        </w:rPr>
        <w:t xml:space="preserve"> On Wednesday</w:t>
      </w:r>
      <w:r w:rsidRPr="00A912E7">
        <w:rPr>
          <w:rFonts w:ascii="Times New Roman" w:eastAsia="Batang" w:hAnsi="Times New Roman" w:cs="Times New Roman"/>
          <w:b/>
          <w:bCs/>
          <w:kern w:val="32"/>
          <w:sz w:val="28"/>
          <w:szCs w:val="28"/>
          <w:lang w:val="en-GB"/>
        </w:rPr>
        <w:t xml:space="preserve"> </w:t>
      </w:r>
    </w:p>
    <w:p w:rsidR="00A912E7" w:rsidRPr="00A912E7" w:rsidRDefault="00A912E7" w:rsidP="00A912E7">
      <w:pPr>
        <w:widowControl w:val="0"/>
        <w:spacing w:before="240" w:after="120" w:line="240" w:lineRule="auto"/>
        <w:ind w:left="360"/>
        <w:contextualSpacing/>
        <w:outlineLvl w:val="0"/>
        <w:rPr>
          <w:rFonts w:ascii="Times New Roman" w:eastAsia="Batang" w:hAnsi="Times New Roman" w:cs="Times New Roman"/>
          <w:b/>
          <w:bCs/>
          <w:kern w:val="32"/>
          <w:sz w:val="28"/>
          <w:szCs w:val="28"/>
          <w:lang w:val="en-GB"/>
        </w:rPr>
      </w:pPr>
    </w:p>
    <w:p w:rsidR="00A912E7" w:rsidRDefault="00A912E7" w:rsidP="00A912E7">
      <w:pPr>
        <w:spacing w:after="0" w:line="240" w:lineRule="auto"/>
        <w:jc w:val="both"/>
        <w:rPr>
          <w:rFonts w:ascii="Times New Roman" w:hAnsi="Times New Roman" w:cs="Times New Roman"/>
          <w:lang w:eastAsia="en-US"/>
        </w:rPr>
      </w:pPr>
      <w:r w:rsidRPr="00A912E7">
        <w:rPr>
          <w:rFonts w:ascii="Times New Roman" w:eastAsia="Batang" w:hAnsi="Times New Roman" w:cs="Times New Roman"/>
          <w:b/>
          <w:highlight w:val="cyan"/>
        </w:rPr>
        <w:t>[</w:t>
      </w:r>
      <w:proofErr w:type="gramStart"/>
      <w:r w:rsidRPr="00A912E7">
        <w:rPr>
          <w:rFonts w:ascii="Times New Roman" w:eastAsia="Batang" w:hAnsi="Times New Roman" w:cs="Times New Roman"/>
          <w:b/>
          <w:highlight w:val="cyan"/>
        </w:rPr>
        <w:t>offline</w:t>
      </w:r>
      <w:proofErr w:type="gramEnd"/>
      <w:r w:rsidRPr="00A912E7">
        <w:rPr>
          <w:rFonts w:ascii="Times New Roman" w:eastAsia="Batang" w:hAnsi="Times New Roman" w:cs="Times New Roman"/>
          <w:b/>
          <w:highlight w:val="cyan"/>
        </w:rPr>
        <w:t xml:space="preserve"> agreement]</w:t>
      </w:r>
      <w:r>
        <w:rPr>
          <w:rFonts w:ascii="Times New Roman" w:eastAsia="Batang" w:hAnsi="Times New Roman" w:cs="Times New Roman"/>
          <w:b/>
        </w:rPr>
        <w:t xml:space="preserve"> Proposal 2:</w:t>
      </w:r>
      <w:r>
        <w:rPr>
          <w:rFonts w:ascii="Times New Roman" w:eastAsia="Batang" w:hAnsi="Times New Roman" w:cs="Times New Roman"/>
        </w:rPr>
        <w:t xml:space="preserve"> </w:t>
      </w:r>
      <w:r>
        <w:rPr>
          <w:rFonts w:ascii="Times New Roman" w:hAnsi="Times New Roman" w:cs="Times New Roman"/>
          <w:lang w:eastAsia="en-US"/>
        </w:rPr>
        <w:t xml:space="preserve">For a UE supporting multiple-PDCCH based multi-TRP/panel </w:t>
      </w:r>
      <w:proofErr w:type="gramStart"/>
      <w:r>
        <w:rPr>
          <w:rFonts w:ascii="Times New Roman" w:hAnsi="Times New Roman" w:cs="Times New Roman"/>
          <w:lang w:eastAsia="en-US"/>
        </w:rPr>
        <w:t>transmission</w:t>
      </w:r>
      <w:proofErr w:type="gramEnd"/>
      <w:r>
        <w:rPr>
          <w:rFonts w:ascii="Times New Roman" w:hAnsi="Times New Roman" w:cs="Times New Roman"/>
          <w:lang w:eastAsia="en-US"/>
        </w:rPr>
        <w:t xml:space="preserve"> and each PDCCH schedules one PDSCH, at least for </w:t>
      </w:r>
      <w:proofErr w:type="spellStart"/>
      <w:r>
        <w:rPr>
          <w:rFonts w:ascii="Times New Roman" w:hAnsi="Times New Roman" w:cs="Times New Roman"/>
          <w:lang w:eastAsia="en-US"/>
        </w:rPr>
        <w:t>eMBB</w:t>
      </w:r>
      <w:proofErr w:type="spellEnd"/>
      <w:r>
        <w:rPr>
          <w:rFonts w:ascii="Times New Roman" w:hAnsi="Times New Roman" w:cs="Times New Roman"/>
          <w:lang w:eastAsia="en-US"/>
        </w:rPr>
        <w:t xml:space="preserve"> with non-ideal backhaul, down-select one alternative from following in RAN1 96 </w:t>
      </w:r>
    </w:p>
    <w:p w:rsidR="00A912E7" w:rsidRDefault="00A912E7" w:rsidP="00A912E7">
      <w:pPr>
        <w:numPr>
          <w:ilvl w:val="0"/>
          <w:numId w:val="23"/>
        </w:numPr>
        <w:spacing w:after="60" w:line="240" w:lineRule="auto"/>
        <w:ind w:left="527" w:hanging="357"/>
        <w:contextualSpacing/>
        <w:jc w:val="both"/>
        <w:rPr>
          <w:rFonts w:ascii="Times New Roman" w:hAnsi="Times New Roman" w:cs="Times New Roman"/>
          <w:lang w:eastAsia="en-US"/>
        </w:rPr>
      </w:pPr>
      <w:r>
        <w:rPr>
          <w:rFonts w:ascii="Times New Roman" w:hAnsi="Times New Roman" w:cs="Times New Roman"/>
          <w:lang w:eastAsia="en-US"/>
        </w:rPr>
        <w:t>Alt 1: the UE may be scheduled with full/partially/non-overlapped PDSCHs at time and frequency domain by multiple PDCCHs</w:t>
      </w:r>
    </w:p>
    <w:p w:rsidR="00A912E7" w:rsidRDefault="00A912E7" w:rsidP="00A912E7">
      <w:pPr>
        <w:numPr>
          <w:ilvl w:val="0"/>
          <w:numId w:val="23"/>
        </w:numPr>
        <w:spacing w:after="60" w:line="240" w:lineRule="auto"/>
        <w:ind w:left="527" w:hanging="357"/>
        <w:contextualSpacing/>
        <w:jc w:val="both"/>
        <w:rPr>
          <w:rFonts w:ascii="Times New Roman" w:hAnsi="Times New Roman" w:cs="Times New Roman"/>
          <w:lang w:eastAsia="en-US"/>
        </w:rPr>
      </w:pPr>
      <w:r>
        <w:rPr>
          <w:rFonts w:ascii="Times New Roman" w:hAnsi="Times New Roman" w:cs="Times New Roman"/>
          <w:lang w:eastAsia="en-US"/>
        </w:rPr>
        <w:t>Alt 2:  the UE can be only scheduled with full/non-overlapped PDSCHs at time and frequency domain by multiple PDCCHs</w:t>
      </w:r>
    </w:p>
    <w:p w:rsidR="00A912E7" w:rsidRDefault="00A912E7" w:rsidP="00A912E7">
      <w:pPr>
        <w:numPr>
          <w:ilvl w:val="0"/>
          <w:numId w:val="23"/>
        </w:numPr>
        <w:spacing w:after="60" w:line="240" w:lineRule="auto"/>
        <w:ind w:left="527" w:hanging="357"/>
        <w:contextualSpacing/>
        <w:jc w:val="both"/>
        <w:rPr>
          <w:rFonts w:ascii="Times New Roman" w:hAnsi="Times New Roman" w:cs="Times New Roman"/>
          <w:lang w:eastAsia="en-US"/>
        </w:rPr>
      </w:pPr>
      <w:r>
        <w:rPr>
          <w:rFonts w:ascii="Times New Roman" w:hAnsi="Times New Roman" w:cs="Times New Roman"/>
          <w:lang w:eastAsia="en-US"/>
        </w:rPr>
        <w:t>Alt 3: the UE may be scheduled with full/partially/non-overlapped PDSCHs at time and frequency domain by multiple PDCCHs with following restrictions:</w:t>
      </w:r>
    </w:p>
    <w:p w:rsidR="00A912E7" w:rsidRDefault="00A912E7" w:rsidP="00A912E7">
      <w:pPr>
        <w:pStyle w:val="ListParagraph"/>
        <w:numPr>
          <w:ilvl w:val="1"/>
          <w:numId w:val="23"/>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Same DMRS configuration with respect to actual number of front loaded DMRS symbol(s), the number of additional DMRS, the DMRS symbol location and DMRS configuration type shall be assumed by the UE for full/partially overlapping  PDSCHs. </w:t>
      </w:r>
    </w:p>
    <w:p w:rsidR="00A912E7" w:rsidRDefault="00A912E7" w:rsidP="00A912E7">
      <w:pPr>
        <w:pStyle w:val="ListParagraph"/>
        <w:numPr>
          <w:ilvl w:val="1"/>
          <w:numId w:val="23"/>
        </w:numPr>
        <w:spacing w:line="256" w:lineRule="auto"/>
        <w:rPr>
          <w:rFonts w:ascii="Times New Roman" w:hAnsi="Times New Roman" w:cs="Times New Roman"/>
          <w:lang w:eastAsia="en-US"/>
        </w:rPr>
      </w:pPr>
      <w:r>
        <w:rPr>
          <w:rFonts w:ascii="Times New Roman" w:hAnsi="Times New Roman" w:cs="Times New Roman"/>
          <w:lang w:eastAsia="en-US"/>
        </w:rPr>
        <w:t xml:space="preserve">The UE is not expected to have more than one TCI state with DMRS ports within the same CDM group for full/partially overlapping PDSCHs </w:t>
      </w:r>
    </w:p>
    <w:p w:rsidR="00A912E7" w:rsidRDefault="00A912E7" w:rsidP="00A912E7">
      <w:pPr>
        <w:pStyle w:val="ListParagraph"/>
        <w:numPr>
          <w:ilvl w:val="1"/>
          <w:numId w:val="23"/>
        </w:numPr>
        <w:spacing w:line="256" w:lineRule="auto"/>
        <w:rPr>
          <w:rFonts w:ascii="Times New Roman" w:hAnsi="Times New Roman" w:cs="Times New Roman"/>
          <w:lang w:eastAsia="en-US"/>
        </w:rPr>
      </w:pPr>
      <w:r>
        <w:rPr>
          <w:rFonts w:ascii="Times New Roman" w:hAnsi="Times New Roman" w:cs="Times New Roman"/>
          <w:lang w:eastAsia="en-US"/>
        </w:rPr>
        <w:t xml:space="preserve">Full scheduling information for receiving a PDSCH is indicated and carried only by the corresponding PDCCH.  </w:t>
      </w:r>
    </w:p>
    <w:p w:rsidR="00A912E7" w:rsidRDefault="00A912E7" w:rsidP="00A912E7">
      <w:pPr>
        <w:pStyle w:val="ListParagraph"/>
        <w:numPr>
          <w:ilvl w:val="0"/>
          <w:numId w:val="23"/>
        </w:numPr>
        <w:spacing w:line="256" w:lineRule="auto"/>
        <w:rPr>
          <w:rFonts w:ascii="Times New Roman" w:hAnsi="Times New Roman" w:cs="Times New Roman"/>
          <w:lang w:eastAsia="en-US"/>
        </w:rPr>
      </w:pPr>
      <w:r>
        <w:rPr>
          <w:rFonts w:ascii="Times New Roman" w:hAnsi="Times New Roman" w:cs="Times New Roman"/>
          <w:lang w:eastAsia="en-US"/>
        </w:rPr>
        <w:t xml:space="preserve">Other restrictions are not excluded, for example BWP switching </w:t>
      </w:r>
    </w:p>
    <w:p w:rsidR="00A912E7" w:rsidRPr="00A912E7" w:rsidRDefault="00A912E7" w:rsidP="00A912E7">
      <w:pPr>
        <w:rPr>
          <w:rFonts w:ascii="Calibri" w:eastAsia="宋体" w:hAnsi="Calibri" w:cs="Arial"/>
        </w:rPr>
      </w:pPr>
    </w:p>
    <w:p w:rsidR="00A912E7" w:rsidRPr="00A912E7" w:rsidRDefault="00A912E7" w:rsidP="00A912E7">
      <w:pPr>
        <w:rPr>
          <w:rFonts w:ascii="Times New Roman" w:eastAsia="Batang" w:hAnsi="Times New Roman" w:cs="Times New Roman"/>
        </w:rPr>
      </w:pPr>
      <w:r w:rsidRPr="00A912E7">
        <w:rPr>
          <w:rFonts w:ascii="Times New Roman" w:eastAsia="Batang" w:hAnsi="Times New Roman" w:cs="Times New Roman"/>
          <w:b/>
          <w:highlight w:val="cyan"/>
        </w:rPr>
        <w:t>[Offline Agreement]</w:t>
      </w:r>
      <w:r w:rsidRPr="00A912E7">
        <w:rPr>
          <w:rFonts w:ascii="Times New Roman" w:eastAsia="Batang" w:hAnsi="Times New Roman" w:cs="Times New Roman"/>
          <w:b/>
        </w:rPr>
        <w:t xml:space="preserve"> Proposal 6:  </w:t>
      </w:r>
      <w:r w:rsidRPr="00A912E7">
        <w:rPr>
          <w:rFonts w:ascii="Times New Roman" w:eastAsia="Batang" w:hAnsi="Times New Roman" w:cs="Times New Roman"/>
        </w:rPr>
        <w:t xml:space="preserve">TCI indication framework shall be enhanced in Rel-16 at least for </w:t>
      </w:r>
      <w:proofErr w:type="spellStart"/>
      <w:r w:rsidRPr="00A912E7">
        <w:rPr>
          <w:rFonts w:ascii="Times New Roman" w:eastAsia="Batang" w:hAnsi="Times New Roman" w:cs="Times New Roman"/>
        </w:rPr>
        <w:t>eMBB</w:t>
      </w:r>
      <w:proofErr w:type="spellEnd"/>
      <w:r w:rsidRPr="00A912E7">
        <w:rPr>
          <w:rFonts w:ascii="Times New Roman" w:eastAsia="Batang" w:hAnsi="Times New Roman" w:cs="Times New Roman"/>
        </w:rPr>
        <w:t xml:space="preserve">: </w:t>
      </w:r>
    </w:p>
    <w:p w:rsidR="00A912E7" w:rsidRPr="00A912E7" w:rsidRDefault="00A912E7" w:rsidP="00A912E7">
      <w:pPr>
        <w:numPr>
          <w:ilvl w:val="0"/>
          <w:numId w:val="11"/>
        </w:numPr>
        <w:contextualSpacing/>
        <w:jc w:val="both"/>
        <w:rPr>
          <w:rFonts w:ascii="Times New Roman" w:eastAsia="Batang" w:hAnsi="Times New Roman" w:cs="Times New Roman"/>
        </w:rPr>
      </w:pPr>
      <w:r w:rsidRPr="00A912E7">
        <w:rPr>
          <w:rFonts w:ascii="Times New Roman" w:eastAsia="Batang" w:hAnsi="Times New Roman" w:cs="Times New Roman"/>
        </w:rPr>
        <w:t xml:space="preserve">Each TCI code point in a DCI can correspond to 1 or 2 TCI states </w:t>
      </w:r>
    </w:p>
    <w:p w:rsidR="00A912E7" w:rsidRPr="00A912E7" w:rsidRDefault="00A912E7" w:rsidP="00A912E7">
      <w:pPr>
        <w:numPr>
          <w:ilvl w:val="1"/>
          <w:numId w:val="11"/>
        </w:numPr>
        <w:contextualSpacing/>
        <w:jc w:val="both"/>
        <w:rPr>
          <w:rFonts w:ascii="Times New Roman" w:eastAsia="Batang" w:hAnsi="Times New Roman" w:cs="Times New Roman"/>
        </w:rPr>
      </w:pPr>
      <w:r w:rsidRPr="00A912E7">
        <w:rPr>
          <w:rFonts w:ascii="Times New Roman" w:eastAsia="Batang" w:hAnsi="Times New Roman" w:cs="Times New Roman"/>
        </w:rPr>
        <w:t xml:space="preserve">When 2 TCI states are activated within a TCI code point, each TCI state corresponds to one CDM group, at least for DMRS type 1 </w:t>
      </w:r>
    </w:p>
    <w:p w:rsidR="00A912E7" w:rsidRPr="00A912E7" w:rsidRDefault="00A912E7" w:rsidP="00A912E7">
      <w:pPr>
        <w:numPr>
          <w:ilvl w:val="2"/>
          <w:numId w:val="11"/>
        </w:numPr>
        <w:contextualSpacing/>
        <w:jc w:val="both"/>
        <w:rPr>
          <w:rFonts w:ascii="Times New Roman" w:eastAsia="Batang" w:hAnsi="Times New Roman" w:cs="Times New Roman"/>
        </w:rPr>
      </w:pPr>
      <w:r w:rsidRPr="00A912E7">
        <w:rPr>
          <w:rFonts w:ascii="Times New Roman" w:eastAsia="Batang" w:hAnsi="Times New Roman" w:cs="Times New Roman"/>
        </w:rPr>
        <w:t>FFS design for DMRS type 2</w:t>
      </w:r>
    </w:p>
    <w:p w:rsidR="00A912E7" w:rsidRPr="00A912E7" w:rsidRDefault="00A912E7" w:rsidP="00A912E7">
      <w:pPr>
        <w:numPr>
          <w:ilvl w:val="1"/>
          <w:numId w:val="11"/>
        </w:numPr>
        <w:contextualSpacing/>
        <w:jc w:val="both"/>
        <w:rPr>
          <w:rFonts w:ascii="Times New Roman" w:eastAsia="Batang" w:hAnsi="Times New Roman" w:cs="Times New Roman"/>
        </w:rPr>
      </w:pPr>
      <w:r w:rsidRPr="00A912E7">
        <w:rPr>
          <w:rFonts w:ascii="Times New Roman" w:eastAsia="Batang" w:hAnsi="Times New Roman" w:cs="Times New Roman"/>
        </w:rPr>
        <w:t>FFS: TCI field in DCI, and associated MAC-CE signaling impact</w:t>
      </w:r>
    </w:p>
    <w:p w:rsidR="00820EA5" w:rsidRDefault="00820EA5"/>
    <w:p w:rsidR="003B1859" w:rsidRDefault="003B1859" w:rsidP="003B1859">
      <w:pPr>
        <w:spacing w:after="0" w:line="240" w:lineRule="auto"/>
        <w:jc w:val="both"/>
        <w:rPr>
          <w:rFonts w:ascii="Times New Roman" w:eastAsia="宋体" w:hAnsi="Times New Roman" w:cs="Times New Roman"/>
          <w:lang w:val="en-GB"/>
        </w:rPr>
      </w:pPr>
      <w:r w:rsidRPr="003B1859">
        <w:rPr>
          <w:rFonts w:ascii="Times New Roman" w:eastAsia="宋体" w:hAnsi="Times New Roman" w:cs="Times New Roman"/>
          <w:highlight w:val="yellow"/>
          <w:lang w:val="en-GB"/>
        </w:rPr>
        <w:t>[Offline proposal]</w:t>
      </w:r>
      <w:r>
        <w:rPr>
          <w:rFonts w:ascii="Times New Roman" w:eastAsia="宋体" w:hAnsi="Times New Roman" w:cs="Times New Roman"/>
          <w:lang w:val="en-GB"/>
        </w:rPr>
        <w:t xml:space="preserve"> Proposal 8:</w:t>
      </w:r>
    </w:p>
    <w:p w:rsidR="003B1859" w:rsidRDefault="003B1859" w:rsidP="003B1859">
      <w:pPr>
        <w:spacing w:after="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at least one of following schemes for transmitting the same transport block from multiple TRPs</w:t>
      </w:r>
    </w:p>
    <w:p w:rsidR="003B1859" w:rsidRDefault="003B1859" w:rsidP="003B1859">
      <w:pPr>
        <w:pStyle w:val="ListParagraph"/>
        <w:numPr>
          <w:ilvl w:val="0"/>
          <w:numId w:val="24"/>
        </w:numPr>
        <w:spacing w:after="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Note that supporting multiple schemes in Rel-16 is not excluded.  </w:t>
      </w:r>
    </w:p>
    <w:p w:rsidR="003B1859" w:rsidRDefault="003B1859" w:rsidP="003B1859">
      <w:pPr>
        <w:pStyle w:val="ListParagraph"/>
        <w:numPr>
          <w:ilvl w:val="0"/>
          <w:numId w:val="24"/>
        </w:numPr>
        <w:spacing w:after="0" w:line="240" w:lineRule="auto"/>
        <w:jc w:val="both"/>
        <w:rPr>
          <w:rFonts w:ascii="Times New Roman" w:eastAsia="宋体" w:hAnsi="Times New Roman" w:cs="Times New Roman"/>
          <w:lang w:val="en-GB"/>
        </w:rPr>
      </w:pPr>
      <w:r w:rsidRPr="004F77EA">
        <w:rPr>
          <w:rFonts w:ascii="Times New Roman" w:eastAsia="宋体" w:hAnsi="Times New Roman" w:cs="Times New Roman"/>
          <w:lang w:val="en-GB"/>
        </w:rPr>
        <w:t>Note that control signalling mechanism for PDSCH reliability/robustness enhancement schemes can be discussed separately.</w:t>
      </w:r>
    </w:p>
    <w:p w:rsidR="003B1859" w:rsidRPr="004F77EA" w:rsidRDefault="003B1859" w:rsidP="003B1859">
      <w:pPr>
        <w:pStyle w:val="ListParagraph"/>
        <w:numPr>
          <w:ilvl w:val="0"/>
          <w:numId w:val="24"/>
        </w:numPr>
        <w:spacing w:after="0" w:line="240" w:lineRule="auto"/>
        <w:jc w:val="both"/>
        <w:rPr>
          <w:rFonts w:ascii="Times New Roman" w:eastAsia="宋体" w:hAnsi="Times New Roman" w:cs="Times New Roman"/>
          <w:lang w:val="en-GB"/>
        </w:rPr>
      </w:pPr>
      <w:r w:rsidRPr="004F77EA">
        <w:rPr>
          <w:rFonts w:ascii="Times New Roman" w:eastAsia="宋体" w:hAnsi="Times New Roman" w:cs="Times New Roman"/>
          <w:lang w:val="en-GB"/>
        </w:rPr>
        <w:t>Study following schemes for further down-selection for one or more schemes in next meetings</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sz w:val="20"/>
          <w:szCs w:val="20"/>
          <w:lang w:val="en-GB"/>
        </w:rPr>
      </w:pPr>
      <w:r w:rsidRPr="004F77EA">
        <w:rPr>
          <w:rFonts w:ascii="Times New Roman" w:eastAsia="宋体" w:hAnsi="Times New Roman" w:cs="Times New Roman"/>
          <w:sz w:val="20"/>
          <w:szCs w:val="20"/>
          <w:lang w:val="en-GB"/>
        </w:rPr>
        <w:t>Scheme 1 (SDM):  n (n&lt;=N</w:t>
      </w:r>
      <w:r w:rsidRPr="004F77EA">
        <w:rPr>
          <w:rFonts w:ascii="Times New Roman" w:eastAsia="宋体" w:hAnsi="Times New Roman" w:cs="Times New Roman"/>
          <w:sz w:val="20"/>
          <w:szCs w:val="20"/>
          <w:vertAlign w:val="subscript"/>
          <w:lang w:val="en-GB"/>
        </w:rPr>
        <w:t>s</w:t>
      </w:r>
      <w:r w:rsidRPr="004F77EA">
        <w:rPr>
          <w:rFonts w:ascii="Times New Roman" w:eastAsia="宋体" w:hAnsi="Times New Roman" w:cs="Times New Roman"/>
          <w:sz w:val="20"/>
          <w:szCs w:val="20"/>
          <w:lang w:val="en-GB"/>
        </w:rPr>
        <w:t>) TCI states within the single slot, with overlapped time and frequency resource allocation</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sz w:val="20"/>
          <w:szCs w:val="20"/>
          <w:lang w:val="en-GB"/>
        </w:rPr>
      </w:pPr>
      <w:r w:rsidRPr="004F77EA">
        <w:rPr>
          <w:rFonts w:ascii="Times New Roman" w:eastAsia="宋体" w:hAnsi="Times New Roman" w:cs="Times New Roman"/>
          <w:sz w:val="20"/>
          <w:szCs w:val="20"/>
          <w:lang w:val="en-GB"/>
        </w:rPr>
        <w:t>Scheme 2 (FDM): n (n&lt;=</w:t>
      </w:r>
      <w:proofErr w:type="spellStart"/>
      <w:r w:rsidRPr="004F77EA">
        <w:rPr>
          <w:rFonts w:ascii="Times New Roman" w:eastAsia="宋体" w:hAnsi="Times New Roman" w:cs="Times New Roman"/>
          <w:sz w:val="20"/>
          <w:szCs w:val="20"/>
          <w:lang w:val="en-GB"/>
        </w:rPr>
        <w:t>N</w:t>
      </w:r>
      <w:r w:rsidRPr="004F77EA">
        <w:rPr>
          <w:rFonts w:ascii="Times New Roman" w:eastAsia="宋体" w:hAnsi="Times New Roman" w:cs="Times New Roman"/>
          <w:sz w:val="20"/>
          <w:szCs w:val="20"/>
          <w:vertAlign w:val="subscript"/>
          <w:lang w:val="en-GB"/>
        </w:rPr>
        <w:t>f</w:t>
      </w:r>
      <w:proofErr w:type="spellEnd"/>
      <w:r w:rsidRPr="004F77EA">
        <w:rPr>
          <w:rFonts w:ascii="Times New Roman" w:eastAsia="宋体" w:hAnsi="Times New Roman" w:cs="Times New Roman"/>
          <w:sz w:val="20"/>
          <w:szCs w:val="20"/>
          <w:lang w:val="en-GB"/>
        </w:rPr>
        <w:t>) TCI states within the single slot, with non-overlapped frequency resource allocation</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sz w:val="20"/>
          <w:szCs w:val="20"/>
          <w:lang w:val="en-GB"/>
        </w:rPr>
      </w:pPr>
      <w:r w:rsidRPr="004F77EA">
        <w:rPr>
          <w:rFonts w:ascii="Times New Roman" w:eastAsia="宋体" w:hAnsi="Times New Roman" w:cs="Times New Roman"/>
          <w:sz w:val="20"/>
          <w:szCs w:val="20"/>
          <w:lang w:val="en-GB"/>
        </w:rPr>
        <w:t>Scheme 3 (TDM): n (n&lt;=N</w:t>
      </w:r>
      <w:r w:rsidRPr="004F77EA">
        <w:rPr>
          <w:rFonts w:ascii="Times New Roman" w:eastAsia="宋体" w:hAnsi="Times New Roman" w:cs="Times New Roman"/>
          <w:sz w:val="20"/>
          <w:szCs w:val="20"/>
          <w:vertAlign w:val="subscript"/>
          <w:lang w:val="en-GB"/>
        </w:rPr>
        <w:t>t1</w:t>
      </w:r>
      <w:r w:rsidRPr="004F77EA">
        <w:rPr>
          <w:rFonts w:ascii="Times New Roman" w:eastAsia="宋体" w:hAnsi="Times New Roman" w:cs="Times New Roman"/>
          <w:sz w:val="20"/>
          <w:szCs w:val="20"/>
          <w:lang w:val="en-GB"/>
        </w:rPr>
        <w:t>) TCI states within the single slot, with non-overlapped time resource allocation</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dstrike/>
          <w:sz w:val="20"/>
          <w:szCs w:val="20"/>
          <w:lang w:val="en-GB"/>
        </w:rPr>
      </w:pPr>
      <w:r w:rsidRPr="004F77EA">
        <w:rPr>
          <w:rFonts w:ascii="Times New Roman" w:eastAsia="宋体" w:hAnsi="Times New Roman" w:cs="Times New Roman"/>
          <w:sz w:val="20"/>
          <w:szCs w:val="20"/>
          <w:lang w:val="en-GB"/>
        </w:rPr>
        <w:t>Scheme 4 (TDM): n (n&lt;=N</w:t>
      </w:r>
      <w:r w:rsidRPr="004F77EA">
        <w:rPr>
          <w:rFonts w:ascii="Times New Roman" w:eastAsia="宋体" w:hAnsi="Times New Roman" w:cs="Times New Roman"/>
          <w:sz w:val="20"/>
          <w:szCs w:val="20"/>
          <w:vertAlign w:val="subscript"/>
          <w:lang w:val="en-GB"/>
        </w:rPr>
        <w:t>t2</w:t>
      </w:r>
      <w:r w:rsidRPr="004F77EA">
        <w:rPr>
          <w:rFonts w:ascii="Times New Roman" w:eastAsia="宋体" w:hAnsi="Times New Roman" w:cs="Times New Roman"/>
          <w:sz w:val="20"/>
          <w:szCs w:val="20"/>
          <w:lang w:val="en-GB"/>
        </w:rPr>
        <w:t xml:space="preserve">) TCI states with K different slots. </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sz w:val="20"/>
          <w:szCs w:val="20"/>
          <w:lang w:val="en-GB"/>
        </w:rPr>
      </w:pPr>
      <w:r w:rsidRPr="004F77EA">
        <w:rPr>
          <w:rFonts w:ascii="Times New Roman" w:eastAsia="宋体" w:hAnsi="Times New Roman" w:cs="Times New Roman"/>
          <w:sz w:val="20"/>
          <w:szCs w:val="20"/>
          <w:lang w:val="en-GB"/>
        </w:rPr>
        <w:t xml:space="preserve">Note that different </w:t>
      </w:r>
      <w:r w:rsidRPr="004F77EA">
        <w:rPr>
          <w:rFonts w:ascii="Times New Roman" w:eastAsia="宋体" w:hAnsi="Times New Roman" w:cs="Times New Roman"/>
          <w:sz w:val="20"/>
          <w:szCs w:val="20"/>
          <w:highlight w:val="yellow"/>
          <w:lang w:val="en-GB"/>
        </w:rPr>
        <w:t>modulation orders/MCSs</w:t>
      </w:r>
      <w:r w:rsidRPr="004F77EA">
        <w:rPr>
          <w:rFonts w:ascii="Times New Roman" w:eastAsia="宋体" w:hAnsi="Times New Roman" w:cs="Times New Roman"/>
          <w:sz w:val="20"/>
          <w:szCs w:val="20"/>
          <w:lang w:val="en-GB"/>
        </w:rPr>
        <w:t xml:space="preserve"> from different TRPs may be applicable to schemes 1 to 4.</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sz w:val="20"/>
          <w:szCs w:val="20"/>
          <w:lang w:val="en-GB"/>
        </w:rPr>
      </w:pPr>
      <w:r w:rsidRPr="004F77EA">
        <w:rPr>
          <w:rFonts w:ascii="Times New Roman" w:eastAsia="宋体" w:hAnsi="Times New Roman" w:cs="Times New Roman"/>
          <w:sz w:val="20"/>
          <w:szCs w:val="20"/>
          <w:lang w:val="en-GB"/>
        </w:rPr>
        <w:t xml:space="preserve">FFS: whether to support mini-slot PDSCH repetitions </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sz w:val="20"/>
          <w:szCs w:val="20"/>
          <w:lang w:val="en-GB"/>
        </w:rPr>
      </w:pPr>
      <w:r w:rsidRPr="004F77EA">
        <w:rPr>
          <w:rFonts w:ascii="Times New Roman" w:eastAsia="宋体" w:hAnsi="Times New Roman" w:cs="Times New Roman"/>
          <w:sz w:val="20"/>
          <w:szCs w:val="20"/>
          <w:lang w:val="en-GB"/>
        </w:rPr>
        <w:t xml:space="preserve">FFS: signalling mechanism </w:t>
      </w:r>
    </w:p>
    <w:p w:rsidR="003B1859" w:rsidRPr="004F77EA" w:rsidRDefault="003B1859" w:rsidP="003B1859">
      <w:pPr>
        <w:pStyle w:val="ListParagraph"/>
        <w:numPr>
          <w:ilvl w:val="1"/>
          <w:numId w:val="24"/>
        </w:numPr>
        <w:spacing w:after="0" w:line="240" w:lineRule="auto"/>
        <w:jc w:val="both"/>
        <w:rPr>
          <w:rFonts w:ascii="Times New Roman" w:eastAsia="宋体" w:hAnsi="Times New Roman" w:cs="Times New Roman"/>
          <w:sz w:val="20"/>
          <w:szCs w:val="20"/>
          <w:lang w:val="en-GB"/>
        </w:rPr>
      </w:pPr>
      <w:r w:rsidRPr="004F77EA">
        <w:rPr>
          <w:rFonts w:ascii="Times New Roman" w:eastAsia="宋体" w:hAnsi="Times New Roman" w:cs="Times New Roman"/>
          <w:sz w:val="20"/>
          <w:szCs w:val="20"/>
          <w:lang w:val="en-GB"/>
        </w:rPr>
        <w:t xml:space="preserve">Further clarification for each scheme can be elaborated in RAN1 96 </w:t>
      </w:r>
    </w:p>
    <w:p w:rsidR="003B1859" w:rsidRPr="004F77EA" w:rsidRDefault="003B1859" w:rsidP="003B1859">
      <w:pPr>
        <w:pStyle w:val="ListParagraph"/>
        <w:numPr>
          <w:ilvl w:val="1"/>
          <w:numId w:val="24"/>
        </w:numPr>
        <w:spacing w:line="256" w:lineRule="auto"/>
        <w:rPr>
          <w:rFonts w:ascii="Times New Roman" w:eastAsia="宋体" w:hAnsi="Times New Roman" w:cs="Times New Roman"/>
          <w:sz w:val="20"/>
          <w:szCs w:val="20"/>
          <w:highlight w:val="yellow"/>
          <w:lang w:val="en-GB"/>
        </w:rPr>
      </w:pPr>
      <w:r w:rsidRPr="004F77EA">
        <w:rPr>
          <w:rFonts w:ascii="Times New Roman" w:eastAsia="宋体" w:hAnsi="Times New Roman" w:cs="Times New Roman"/>
          <w:sz w:val="20"/>
          <w:szCs w:val="20"/>
          <w:highlight w:val="yellow"/>
          <w:lang w:val="en-GB"/>
        </w:rPr>
        <w:t>Baseline scheme for evaluations</w:t>
      </w:r>
    </w:p>
    <w:p w:rsidR="003B1859" w:rsidRPr="004F77EA" w:rsidRDefault="00813655" w:rsidP="003B1859">
      <w:pPr>
        <w:pStyle w:val="ListParagraph"/>
        <w:numPr>
          <w:ilvl w:val="2"/>
          <w:numId w:val="24"/>
        </w:numPr>
        <w:spacing w:line="256" w:lineRule="auto"/>
        <w:rPr>
          <w:rFonts w:ascii="Times New Roman" w:eastAsia="宋体" w:hAnsi="Times New Roman" w:cs="Times New Roman"/>
          <w:sz w:val="20"/>
          <w:szCs w:val="20"/>
          <w:highlight w:val="yellow"/>
          <w:lang w:val="en-GB"/>
        </w:rPr>
      </w:pPr>
      <w:r>
        <w:rPr>
          <w:rFonts w:ascii="Times New Roman" w:eastAsia="宋体" w:hAnsi="Times New Roman" w:cs="Times New Roman"/>
          <w:sz w:val="20"/>
          <w:szCs w:val="20"/>
          <w:highlight w:val="yellow"/>
          <w:lang w:val="en-GB"/>
        </w:rPr>
        <w:t>PDSCH repetition with slot-</w:t>
      </w:r>
      <w:r w:rsidR="003B1859" w:rsidRPr="004F77EA">
        <w:rPr>
          <w:rFonts w:ascii="Times New Roman" w:eastAsia="宋体" w:hAnsi="Times New Roman" w:cs="Times New Roman"/>
          <w:sz w:val="20"/>
          <w:szCs w:val="20"/>
          <w:highlight w:val="yellow"/>
          <w:lang w:val="en-GB"/>
        </w:rPr>
        <w:t xml:space="preserve">based aggregation based on Rel-15 and SFN transmission from multi-TRP with single TCI state </w:t>
      </w:r>
    </w:p>
    <w:p w:rsidR="00A912E7" w:rsidRPr="003B1859" w:rsidRDefault="00A912E7">
      <w:pPr>
        <w:rPr>
          <w:lang w:val="en-GB"/>
        </w:rPr>
      </w:pPr>
    </w:p>
    <w:p w:rsidR="00A912E7" w:rsidRPr="00A912E7" w:rsidRDefault="00A912E7" w:rsidP="00A912E7">
      <w:pPr>
        <w:jc w:val="both"/>
        <w:rPr>
          <w:rFonts w:ascii="Times New Roman" w:eastAsia="Batang" w:hAnsi="Times New Roman" w:cs="Times New Roman"/>
        </w:rPr>
      </w:pPr>
      <w:r w:rsidRPr="00A912E7">
        <w:rPr>
          <w:rFonts w:ascii="Times New Roman" w:eastAsia="Batang" w:hAnsi="Times New Roman" w:cs="Times New Roman"/>
          <w:b/>
          <w:highlight w:val="yellow"/>
        </w:rPr>
        <w:t>[Draft for offline]</w:t>
      </w:r>
      <w:r w:rsidRPr="00A912E7">
        <w:rPr>
          <w:rFonts w:ascii="Times New Roman" w:eastAsia="Batang" w:hAnsi="Times New Roman" w:cs="Times New Roman"/>
          <w:b/>
        </w:rPr>
        <w:t xml:space="preserve"> Proposal 7: </w:t>
      </w:r>
      <w:r w:rsidRPr="00A912E7">
        <w:rPr>
          <w:rFonts w:ascii="Times New Roman" w:eastAsia="Batang" w:hAnsi="Times New Roman" w:cs="Times New Roman"/>
        </w:rPr>
        <w:t xml:space="preserve">for single PDCCH based multi-TRP/panel DL transmission for </w:t>
      </w:r>
      <w:proofErr w:type="spellStart"/>
      <w:r w:rsidRPr="00A912E7">
        <w:rPr>
          <w:rFonts w:ascii="Times New Roman" w:eastAsia="Batang" w:hAnsi="Times New Roman" w:cs="Times New Roman"/>
        </w:rPr>
        <w:t>eMBB</w:t>
      </w:r>
      <w:proofErr w:type="spellEnd"/>
      <w:r w:rsidRPr="00A912E7">
        <w:rPr>
          <w:rFonts w:ascii="Times New Roman" w:eastAsia="Batang" w:hAnsi="Times New Roman" w:cs="Times New Roman"/>
        </w:rPr>
        <w:t xml:space="preserve">, determine </w:t>
      </w:r>
      <w:r w:rsidR="00300E92">
        <w:rPr>
          <w:rFonts w:ascii="Times New Roman" w:eastAsia="Batang" w:hAnsi="Times New Roman" w:cs="Times New Roman"/>
        </w:rPr>
        <w:t xml:space="preserve">one from two following alternatives: </w:t>
      </w:r>
    </w:p>
    <w:p w:rsidR="00A912E7" w:rsidRPr="00A912E7" w:rsidRDefault="00A912E7" w:rsidP="00A912E7">
      <w:pPr>
        <w:numPr>
          <w:ilvl w:val="0"/>
          <w:numId w:val="12"/>
        </w:numPr>
        <w:contextualSpacing/>
        <w:jc w:val="both"/>
        <w:rPr>
          <w:rFonts w:ascii="Times New Roman" w:eastAsia="Batang" w:hAnsi="Times New Roman" w:cs="Times New Roman"/>
        </w:rPr>
      </w:pPr>
      <w:r w:rsidRPr="00A912E7">
        <w:rPr>
          <w:rFonts w:ascii="Times New Roman" w:eastAsia="Batang" w:hAnsi="Times New Roman" w:cs="Times New Roman"/>
        </w:rPr>
        <w:t xml:space="preserve">Alt 1:  two </w:t>
      </w:r>
      <w:proofErr w:type="spellStart"/>
      <w:r w:rsidRPr="00A912E7">
        <w:rPr>
          <w:rFonts w:ascii="Times New Roman" w:eastAsia="Batang" w:hAnsi="Times New Roman" w:cs="Times New Roman"/>
        </w:rPr>
        <w:t>codewords</w:t>
      </w:r>
      <w:proofErr w:type="spellEnd"/>
      <w:r w:rsidRPr="00A912E7">
        <w:rPr>
          <w:rFonts w:ascii="Times New Roman" w:eastAsia="Batang" w:hAnsi="Times New Roman" w:cs="Times New Roman"/>
        </w:rPr>
        <w:t xml:space="preserve"> can be mapped to 2, 3, or 4 MIMO layers in Rel-16, FFS detailed mapping mechanism </w:t>
      </w:r>
    </w:p>
    <w:p w:rsidR="00A912E7" w:rsidRPr="00A912E7" w:rsidRDefault="00A912E7" w:rsidP="00A912E7">
      <w:pPr>
        <w:numPr>
          <w:ilvl w:val="1"/>
          <w:numId w:val="12"/>
        </w:numPr>
        <w:contextualSpacing/>
        <w:jc w:val="both"/>
        <w:rPr>
          <w:rFonts w:ascii="Times New Roman" w:eastAsia="Batang" w:hAnsi="Times New Roman" w:cs="Times New Roman"/>
        </w:rPr>
      </w:pPr>
      <w:r w:rsidRPr="00A912E7">
        <w:rPr>
          <w:rFonts w:ascii="Times New Roman" w:eastAsia="Batang" w:hAnsi="Times New Roman" w:cs="Times New Roman"/>
        </w:rPr>
        <w:t xml:space="preserve">Supported by: </w:t>
      </w:r>
      <w:r w:rsidRPr="00A912E7">
        <w:rPr>
          <w:rFonts w:ascii="Times New Roman" w:hAnsi="Times New Roman" w:cs="Times New Roman"/>
        </w:rPr>
        <w:t xml:space="preserve">ZTE, </w:t>
      </w:r>
      <w:proofErr w:type="spellStart"/>
      <w:r w:rsidRPr="00A912E7">
        <w:rPr>
          <w:rFonts w:ascii="Times New Roman" w:hAnsi="Times New Roman" w:cs="Times New Roman"/>
        </w:rPr>
        <w:t>Spreadtrum</w:t>
      </w:r>
      <w:proofErr w:type="spellEnd"/>
      <w:r w:rsidRPr="00A912E7">
        <w:rPr>
          <w:rFonts w:ascii="Times New Roman" w:hAnsi="Times New Roman" w:cs="Times New Roman"/>
        </w:rPr>
        <w:t xml:space="preserve">, CATT, NEC, Nokia, Lenovo, Motorola Mobility, CMCC, LGE, ATT, Huawei, </w:t>
      </w:r>
      <w:proofErr w:type="spellStart"/>
      <w:r w:rsidRPr="00A912E7">
        <w:rPr>
          <w:rFonts w:ascii="Times New Roman" w:hAnsi="Times New Roman" w:cs="Times New Roman"/>
        </w:rPr>
        <w:t>Hisi</w:t>
      </w:r>
      <w:proofErr w:type="spellEnd"/>
    </w:p>
    <w:p w:rsidR="00A912E7" w:rsidRPr="00A912E7" w:rsidRDefault="00A912E7" w:rsidP="00A912E7">
      <w:pPr>
        <w:numPr>
          <w:ilvl w:val="0"/>
          <w:numId w:val="12"/>
        </w:numPr>
        <w:contextualSpacing/>
        <w:jc w:val="both"/>
        <w:rPr>
          <w:rFonts w:ascii="Times New Roman" w:eastAsia="Batang" w:hAnsi="Times New Roman" w:cs="Times New Roman"/>
        </w:rPr>
      </w:pPr>
      <w:r w:rsidRPr="00A912E7">
        <w:rPr>
          <w:rFonts w:ascii="Times New Roman" w:eastAsia="Batang" w:hAnsi="Times New Roman" w:cs="Times New Roman"/>
        </w:rPr>
        <w:t xml:space="preserve">Alt 2:  no change in CW to layer mapping and number of CWs per transmission rank in Rel-16. </w:t>
      </w:r>
    </w:p>
    <w:p w:rsidR="00A912E7" w:rsidRPr="00A912E7" w:rsidRDefault="00A912E7" w:rsidP="00A912E7">
      <w:pPr>
        <w:numPr>
          <w:ilvl w:val="1"/>
          <w:numId w:val="12"/>
        </w:numPr>
        <w:contextualSpacing/>
        <w:jc w:val="both"/>
        <w:rPr>
          <w:rFonts w:ascii="Times New Roman" w:eastAsia="Batang" w:hAnsi="Times New Roman" w:cs="Times New Roman"/>
        </w:rPr>
      </w:pPr>
      <w:r w:rsidRPr="00A912E7">
        <w:rPr>
          <w:rFonts w:ascii="Times New Roman" w:eastAsia="Batang" w:hAnsi="Times New Roman" w:cs="Times New Roman"/>
        </w:rPr>
        <w:t xml:space="preserve">Supported by: </w:t>
      </w:r>
      <w:r w:rsidRPr="00A912E7">
        <w:rPr>
          <w:rFonts w:ascii="Times New Roman" w:hAnsi="Times New Roman" w:cs="Times New Roman"/>
        </w:rPr>
        <w:t xml:space="preserve">QC, Samsung, Intel, vivo, Ericsson, </w:t>
      </w:r>
      <w:proofErr w:type="spellStart"/>
      <w:r w:rsidRPr="00A912E7">
        <w:rPr>
          <w:rFonts w:ascii="Times New Roman" w:hAnsi="Times New Roman" w:cs="Times New Roman"/>
        </w:rPr>
        <w:t>iDC</w:t>
      </w:r>
      <w:proofErr w:type="spellEnd"/>
    </w:p>
    <w:p w:rsidR="00A912E7" w:rsidRDefault="00A912E7"/>
    <w:p w:rsidR="007C18DF" w:rsidRDefault="007C18DF"/>
    <w:p w:rsidR="00100F87" w:rsidRDefault="00100F87" w:rsidP="007C18DF">
      <w:pPr>
        <w:widowControl w:val="0"/>
        <w:numPr>
          <w:ilvl w:val="0"/>
          <w:numId w:val="1"/>
        </w:numPr>
        <w:tabs>
          <w:tab w:val="left" w:pos="432"/>
        </w:tabs>
        <w:spacing w:before="240" w:after="120" w:line="240" w:lineRule="auto"/>
        <w:contextualSpacing/>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lastRenderedPageBreak/>
        <w:t>General Plan for RAN1 96</w:t>
      </w:r>
    </w:p>
    <w:p w:rsidR="00100F87" w:rsidRDefault="00100F87" w:rsidP="00100F87">
      <w:pPr>
        <w:widowControl w:val="0"/>
        <w:tabs>
          <w:tab w:val="left" w:pos="432"/>
        </w:tabs>
        <w:spacing w:before="240" w:after="120" w:line="240" w:lineRule="auto"/>
        <w:contextualSpacing/>
        <w:outlineLvl w:val="0"/>
        <w:rPr>
          <w:rFonts w:ascii="Times New Roman" w:eastAsia="Batang" w:hAnsi="Times New Roman" w:cs="Times New Roman"/>
          <w:b/>
          <w:bCs/>
          <w:kern w:val="32"/>
          <w:sz w:val="28"/>
          <w:szCs w:val="28"/>
          <w:lang w:val="en-GB"/>
        </w:rPr>
      </w:pPr>
    </w:p>
    <w:p w:rsidR="00D27F8C" w:rsidRPr="00D27F8C" w:rsidRDefault="00100F87" w:rsidP="00D27F8C">
      <w:pPr>
        <w:spacing w:after="0" w:line="240" w:lineRule="auto"/>
        <w:jc w:val="both"/>
        <w:rPr>
          <w:rFonts w:ascii="Times New Roman" w:hAnsi="Times New Roman" w:cs="Times New Roman"/>
          <w:b/>
          <w:u w:val="single"/>
          <w:lang w:eastAsia="en-US"/>
        </w:rPr>
      </w:pPr>
      <w:r>
        <w:rPr>
          <w:rFonts w:ascii="Times New Roman" w:hAnsi="Times New Roman" w:cs="Times New Roman"/>
          <w:b/>
          <w:u w:val="single"/>
          <w:lang w:eastAsia="en-US"/>
        </w:rPr>
        <w:t xml:space="preserve">RAN1-96 Athens </w:t>
      </w:r>
    </w:p>
    <w:p w:rsidR="00D27F8C" w:rsidRDefault="00D27F8C" w:rsidP="00D27F8C">
      <w:pPr>
        <w:numPr>
          <w:ilvl w:val="0"/>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Companies are free and</w:t>
      </w:r>
      <w:r w:rsidR="00AE329F">
        <w:rPr>
          <w:rFonts w:ascii="Times New Roman" w:hAnsi="Times New Roman" w:cs="Times New Roman"/>
          <w:lang w:eastAsia="en-US"/>
        </w:rPr>
        <w:t xml:space="preserve"> also</w:t>
      </w:r>
      <w:r w:rsidR="007751C1">
        <w:rPr>
          <w:rFonts w:ascii="Times New Roman" w:hAnsi="Times New Roman" w:cs="Times New Roman"/>
          <w:lang w:eastAsia="en-US"/>
        </w:rPr>
        <w:t xml:space="preserve"> strongly</w:t>
      </w:r>
      <w:r>
        <w:rPr>
          <w:rFonts w:ascii="Times New Roman" w:hAnsi="Times New Roman" w:cs="Times New Roman"/>
          <w:lang w:eastAsia="en-US"/>
        </w:rPr>
        <w:t xml:space="preserve"> encouraged to discuss and elaborate </w:t>
      </w:r>
      <w:bookmarkStart w:id="0" w:name="_GoBack"/>
      <w:bookmarkEnd w:id="0"/>
      <w:r>
        <w:rPr>
          <w:rFonts w:ascii="Times New Roman" w:hAnsi="Times New Roman" w:cs="Times New Roman"/>
          <w:lang w:eastAsia="en-US"/>
        </w:rPr>
        <w:t>issues</w:t>
      </w:r>
      <w:r w:rsidR="00AE329F">
        <w:rPr>
          <w:rFonts w:ascii="Times New Roman" w:hAnsi="Times New Roman" w:cs="Times New Roman"/>
          <w:lang w:eastAsia="en-US"/>
        </w:rPr>
        <w:t xml:space="preserve"> of M-TRP/panel transmission</w:t>
      </w:r>
      <w:r>
        <w:rPr>
          <w:rFonts w:ascii="Times New Roman" w:hAnsi="Times New Roman" w:cs="Times New Roman"/>
          <w:lang w:eastAsia="en-US"/>
        </w:rPr>
        <w:t xml:space="preserve">, in order to </w:t>
      </w:r>
      <w:r w:rsidR="007751C1">
        <w:rPr>
          <w:rFonts w:ascii="Times New Roman" w:hAnsi="Times New Roman" w:cs="Times New Roman"/>
          <w:lang w:eastAsia="en-US"/>
        </w:rPr>
        <w:t xml:space="preserve">establish </w:t>
      </w:r>
      <w:r>
        <w:rPr>
          <w:rFonts w:ascii="Times New Roman" w:hAnsi="Times New Roman" w:cs="Times New Roman"/>
          <w:lang w:eastAsia="en-US"/>
        </w:rPr>
        <w:t>the majo</w:t>
      </w:r>
      <w:r w:rsidR="007751C1">
        <w:rPr>
          <w:rFonts w:ascii="Times New Roman" w:hAnsi="Times New Roman" w:cs="Times New Roman"/>
          <w:lang w:eastAsia="en-US"/>
        </w:rPr>
        <w:t>rity interest/view</w:t>
      </w:r>
    </w:p>
    <w:p w:rsidR="00100F87" w:rsidRDefault="00100F87" w:rsidP="00D27F8C">
      <w:pPr>
        <w:numPr>
          <w:ilvl w:val="0"/>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Multiple-PDCCH based design </w:t>
      </w:r>
    </w:p>
    <w:p w:rsidR="004D3817" w:rsidRDefault="00C0607F" w:rsidP="00D27F8C">
      <w:pPr>
        <w:numPr>
          <w:ilvl w:val="1"/>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Remaining o</w:t>
      </w:r>
      <w:r w:rsidR="00100F87">
        <w:rPr>
          <w:rFonts w:ascii="Times New Roman" w:hAnsi="Times New Roman" w:cs="Times New Roman"/>
          <w:lang w:eastAsia="en-US"/>
        </w:rPr>
        <w:t>pen issues</w:t>
      </w:r>
      <w:r>
        <w:rPr>
          <w:rFonts w:ascii="Times New Roman" w:hAnsi="Times New Roman" w:cs="Times New Roman"/>
          <w:lang w:eastAsia="en-US"/>
        </w:rPr>
        <w:t xml:space="preserve"> identified from agreements or from</w:t>
      </w:r>
      <w:r w:rsidR="00100F87">
        <w:rPr>
          <w:rFonts w:ascii="Times New Roman" w:hAnsi="Times New Roman" w:cs="Times New Roman"/>
          <w:lang w:eastAsia="en-US"/>
        </w:rPr>
        <w:t xml:space="preserve"> FL summary</w:t>
      </w:r>
      <w:r w:rsidR="00197976">
        <w:rPr>
          <w:rFonts w:ascii="Times New Roman" w:hAnsi="Times New Roman" w:cs="Times New Roman"/>
          <w:lang w:eastAsia="en-US"/>
        </w:rPr>
        <w:t>[1]</w:t>
      </w:r>
      <w:r w:rsidR="004D3817">
        <w:rPr>
          <w:rFonts w:ascii="Times New Roman" w:hAnsi="Times New Roman" w:cs="Times New Roman"/>
          <w:lang w:eastAsia="en-US"/>
        </w:rPr>
        <w:t xml:space="preserve">, as examples: </w:t>
      </w:r>
    </w:p>
    <w:p w:rsidR="004D3817" w:rsidRDefault="00C0607F" w:rsidP="00D27F8C">
      <w:pPr>
        <w:numPr>
          <w:ilvl w:val="2"/>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for DL </w:t>
      </w:r>
      <w:r w:rsidR="00122E71">
        <w:rPr>
          <w:rFonts w:ascii="Times New Roman" w:hAnsi="Times New Roman" w:cs="Times New Roman"/>
          <w:lang w:eastAsia="en-US"/>
        </w:rPr>
        <w:t>Multi-</w:t>
      </w:r>
      <w:r>
        <w:rPr>
          <w:rFonts w:ascii="Times New Roman" w:hAnsi="Times New Roman" w:cs="Times New Roman"/>
          <w:lang w:eastAsia="en-US"/>
        </w:rPr>
        <w:t xml:space="preserve">PDCCH configurations and dynamic </w:t>
      </w:r>
      <w:r w:rsidR="00122E71">
        <w:rPr>
          <w:rFonts w:ascii="Times New Roman" w:hAnsi="Times New Roman" w:cs="Times New Roman"/>
          <w:lang w:eastAsia="en-US"/>
        </w:rPr>
        <w:t xml:space="preserve">TRP </w:t>
      </w:r>
      <w:r>
        <w:rPr>
          <w:rFonts w:ascii="Times New Roman" w:hAnsi="Times New Roman" w:cs="Times New Roman"/>
          <w:lang w:eastAsia="en-US"/>
        </w:rPr>
        <w:t xml:space="preserve">differentiation, </w:t>
      </w:r>
      <w:r w:rsidR="004D3817">
        <w:rPr>
          <w:rFonts w:ascii="Times New Roman" w:hAnsi="Times New Roman" w:cs="Times New Roman"/>
          <w:lang w:eastAsia="en-US"/>
        </w:rPr>
        <w:t xml:space="preserve">PDSCH </w:t>
      </w:r>
      <w:r>
        <w:rPr>
          <w:rFonts w:ascii="Times New Roman" w:hAnsi="Times New Roman" w:cs="Times New Roman"/>
          <w:lang w:eastAsia="en-US"/>
        </w:rPr>
        <w:t>resource allocation</w:t>
      </w:r>
      <w:r w:rsidR="004D3817">
        <w:rPr>
          <w:rFonts w:ascii="Times New Roman" w:hAnsi="Times New Roman" w:cs="Times New Roman"/>
          <w:lang w:eastAsia="en-US"/>
        </w:rPr>
        <w:t xml:space="preserve"> </w:t>
      </w:r>
      <w:proofErr w:type="spellStart"/>
      <w:r w:rsidR="004D3817">
        <w:rPr>
          <w:rFonts w:ascii="Times New Roman" w:hAnsi="Times New Roman" w:cs="Times New Roman"/>
          <w:lang w:eastAsia="en-US"/>
        </w:rPr>
        <w:t>etc</w:t>
      </w:r>
      <w:proofErr w:type="spellEnd"/>
      <w:r w:rsidR="004D3817">
        <w:rPr>
          <w:rFonts w:ascii="Times New Roman" w:hAnsi="Times New Roman" w:cs="Times New Roman"/>
          <w:lang w:eastAsia="en-US"/>
        </w:rPr>
        <w:t>;</w:t>
      </w:r>
      <w:r>
        <w:rPr>
          <w:rFonts w:ascii="Times New Roman" w:hAnsi="Times New Roman" w:cs="Times New Roman"/>
          <w:lang w:eastAsia="en-US"/>
        </w:rPr>
        <w:t xml:space="preserve"> </w:t>
      </w:r>
    </w:p>
    <w:p w:rsidR="00100F87" w:rsidRDefault="00C0607F" w:rsidP="00D27F8C">
      <w:pPr>
        <w:numPr>
          <w:ilvl w:val="2"/>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for UL </w:t>
      </w:r>
      <w:r w:rsidR="004D3817">
        <w:rPr>
          <w:rFonts w:ascii="Times New Roman" w:hAnsi="Times New Roman" w:cs="Times New Roman"/>
          <w:lang w:eastAsia="en-US"/>
        </w:rPr>
        <w:t xml:space="preserve">joint/separated ACK/NACK, DAI related configuration, transmission mechanisms, </w:t>
      </w:r>
      <w:proofErr w:type="spellStart"/>
      <w:r w:rsidR="004D3817">
        <w:rPr>
          <w:rFonts w:ascii="Times New Roman" w:hAnsi="Times New Roman" w:cs="Times New Roman"/>
          <w:lang w:eastAsia="en-US"/>
        </w:rPr>
        <w:t>etc</w:t>
      </w:r>
      <w:proofErr w:type="spellEnd"/>
      <w:r>
        <w:rPr>
          <w:rFonts w:ascii="Times New Roman" w:hAnsi="Times New Roman" w:cs="Times New Roman"/>
          <w:lang w:eastAsia="en-US"/>
        </w:rPr>
        <w:t xml:space="preserve"> </w:t>
      </w:r>
    </w:p>
    <w:p w:rsidR="00C0607F" w:rsidRDefault="00122E71" w:rsidP="00D27F8C">
      <w:pPr>
        <w:numPr>
          <w:ilvl w:val="1"/>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Kick off the discussion if any </w:t>
      </w:r>
      <w:r w:rsidR="00C0607F">
        <w:rPr>
          <w:rFonts w:ascii="Times New Roman" w:hAnsi="Times New Roman" w:cs="Times New Roman"/>
          <w:lang w:eastAsia="en-US"/>
        </w:rPr>
        <w:t xml:space="preserve">majority view </w:t>
      </w:r>
      <w:r>
        <w:rPr>
          <w:rFonts w:ascii="Times New Roman" w:hAnsi="Times New Roman" w:cs="Times New Roman"/>
          <w:lang w:eastAsia="en-US"/>
        </w:rPr>
        <w:t xml:space="preserve">can be </w:t>
      </w:r>
      <w:r w:rsidR="00C0607F">
        <w:rPr>
          <w:rFonts w:ascii="Times New Roman" w:hAnsi="Times New Roman" w:cs="Times New Roman"/>
          <w:lang w:eastAsia="en-US"/>
        </w:rPr>
        <w:t xml:space="preserve">identified from RAN1 96 </w:t>
      </w:r>
      <w:proofErr w:type="spellStart"/>
      <w:r w:rsidR="00C0607F">
        <w:rPr>
          <w:rFonts w:ascii="Times New Roman" w:hAnsi="Times New Roman" w:cs="Times New Roman"/>
          <w:lang w:eastAsia="en-US"/>
        </w:rPr>
        <w:t>tdoc</w:t>
      </w:r>
      <w:proofErr w:type="spellEnd"/>
      <w:r w:rsidR="00C0607F">
        <w:rPr>
          <w:rFonts w:ascii="Times New Roman" w:hAnsi="Times New Roman" w:cs="Times New Roman"/>
          <w:lang w:eastAsia="en-US"/>
        </w:rPr>
        <w:t xml:space="preserve"> submission</w:t>
      </w:r>
    </w:p>
    <w:p w:rsidR="00100F87" w:rsidRDefault="00100F87" w:rsidP="00D27F8C">
      <w:pPr>
        <w:numPr>
          <w:ilvl w:val="0"/>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Single-PDCCH based design</w:t>
      </w:r>
    </w:p>
    <w:p w:rsidR="00C0607F" w:rsidRDefault="00C0607F" w:rsidP="00D27F8C">
      <w:pPr>
        <w:numPr>
          <w:ilvl w:val="1"/>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Remaining open issues identified from agreements or from FL summary</w:t>
      </w:r>
      <w:r w:rsidR="00197976">
        <w:rPr>
          <w:rFonts w:ascii="Times New Roman" w:hAnsi="Times New Roman" w:cs="Times New Roman"/>
          <w:lang w:eastAsia="en-US"/>
        </w:rPr>
        <w:t xml:space="preserve"> [1]</w:t>
      </w:r>
      <w:r>
        <w:rPr>
          <w:rFonts w:ascii="Times New Roman" w:hAnsi="Times New Roman" w:cs="Times New Roman"/>
          <w:lang w:eastAsia="en-US"/>
        </w:rPr>
        <w:t xml:space="preserve">, e.g. TCI state and </w:t>
      </w:r>
      <w:proofErr w:type="spellStart"/>
      <w:r>
        <w:rPr>
          <w:rFonts w:ascii="Times New Roman" w:hAnsi="Times New Roman" w:cs="Times New Roman"/>
          <w:lang w:eastAsia="en-US"/>
        </w:rPr>
        <w:t>codeword</w:t>
      </w:r>
      <w:proofErr w:type="spellEnd"/>
      <w:r>
        <w:rPr>
          <w:rFonts w:ascii="Times New Roman" w:hAnsi="Times New Roman" w:cs="Times New Roman"/>
          <w:lang w:eastAsia="en-US"/>
        </w:rPr>
        <w:t xml:space="preserve">-layer mapping </w:t>
      </w:r>
    </w:p>
    <w:p w:rsidR="00197976" w:rsidRDefault="00100F87" w:rsidP="00D27F8C">
      <w:pPr>
        <w:numPr>
          <w:ilvl w:val="1"/>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Kick off DMRS port discussion</w:t>
      </w:r>
      <w:r w:rsidR="00197976">
        <w:rPr>
          <w:rFonts w:ascii="Times New Roman" w:hAnsi="Times New Roman" w:cs="Times New Roman"/>
          <w:lang w:eastAsia="en-US"/>
        </w:rPr>
        <w:t>, i</w:t>
      </w:r>
      <w:r>
        <w:rPr>
          <w:rFonts w:ascii="Times New Roman" w:hAnsi="Times New Roman" w:cs="Times New Roman"/>
          <w:lang w:eastAsia="en-US"/>
        </w:rPr>
        <w:t>f DMRS port indication enhancement is agreed to be needed in Rel-16</w:t>
      </w:r>
      <w:r w:rsidR="00197976">
        <w:rPr>
          <w:rFonts w:ascii="Times New Roman" w:hAnsi="Times New Roman" w:cs="Times New Roman"/>
          <w:lang w:eastAsia="en-US"/>
        </w:rPr>
        <w:t xml:space="preserve">. </w:t>
      </w:r>
    </w:p>
    <w:p w:rsidR="00197976" w:rsidRDefault="00197976" w:rsidP="00D27F8C">
      <w:pPr>
        <w:numPr>
          <w:ilvl w:val="2"/>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If time is permitted, </w:t>
      </w:r>
      <w:r w:rsidR="00100F87">
        <w:rPr>
          <w:rFonts w:ascii="Times New Roman" w:hAnsi="Times New Roman" w:cs="Times New Roman"/>
          <w:lang w:eastAsia="en-US"/>
        </w:rPr>
        <w:t xml:space="preserve">agree with some basic design principles/considerations in RAN1 96. </w:t>
      </w:r>
    </w:p>
    <w:p w:rsidR="00100F87" w:rsidRDefault="00197976" w:rsidP="00D27F8C">
      <w:pPr>
        <w:numPr>
          <w:ilvl w:val="2"/>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Generally s</w:t>
      </w:r>
      <w:r w:rsidR="00100F87">
        <w:rPr>
          <w:rFonts w:ascii="Times New Roman" w:hAnsi="Times New Roman" w:cs="Times New Roman"/>
          <w:lang w:eastAsia="en-US"/>
        </w:rPr>
        <w:t>hall strive to finalize design in RAN1 96bis, and no late than RAN1 97</w:t>
      </w:r>
      <w:r>
        <w:rPr>
          <w:rFonts w:ascii="Times New Roman" w:hAnsi="Times New Roman" w:cs="Times New Roman"/>
          <w:lang w:eastAsia="en-US"/>
        </w:rPr>
        <w:t xml:space="preserve"> for multiple DMRS tables. </w:t>
      </w:r>
    </w:p>
    <w:p w:rsidR="00100F87" w:rsidRDefault="00100F87" w:rsidP="00D27F8C">
      <w:pPr>
        <w:numPr>
          <w:ilvl w:val="0"/>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URLLC with Multi-TRP/panel </w:t>
      </w:r>
    </w:p>
    <w:p w:rsidR="00100F87" w:rsidRDefault="00100F87" w:rsidP="00D27F8C">
      <w:pPr>
        <w:numPr>
          <w:ilvl w:val="1"/>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only for PDSCH</w:t>
      </w:r>
    </w:p>
    <w:p w:rsidR="00C0607F" w:rsidRDefault="00122E71" w:rsidP="00D27F8C">
      <w:pPr>
        <w:numPr>
          <w:ilvl w:val="2"/>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Further </w:t>
      </w:r>
      <w:r w:rsidR="00C0607F">
        <w:rPr>
          <w:rFonts w:ascii="Times New Roman" w:hAnsi="Times New Roman" w:cs="Times New Roman"/>
          <w:lang w:eastAsia="en-US"/>
        </w:rPr>
        <w:t>elaboration</w:t>
      </w:r>
      <w:r>
        <w:rPr>
          <w:rFonts w:ascii="Times New Roman" w:hAnsi="Times New Roman" w:cs="Times New Roman"/>
          <w:lang w:eastAsia="en-US"/>
        </w:rPr>
        <w:t xml:space="preserve">/summarization </w:t>
      </w:r>
      <w:r w:rsidR="00C0607F">
        <w:rPr>
          <w:rFonts w:ascii="Times New Roman" w:hAnsi="Times New Roman" w:cs="Times New Roman"/>
          <w:lang w:eastAsia="en-US"/>
        </w:rPr>
        <w:t>of proposed</w:t>
      </w:r>
      <w:r>
        <w:rPr>
          <w:rFonts w:ascii="Times New Roman" w:hAnsi="Times New Roman" w:cs="Times New Roman"/>
          <w:lang w:eastAsia="en-US"/>
        </w:rPr>
        <w:t xml:space="preserve"> </w:t>
      </w:r>
      <w:r w:rsidR="00100F87">
        <w:rPr>
          <w:rFonts w:ascii="Times New Roman" w:hAnsi="Times New Roman" w:cs="Times New Roman"/>
          <w:lang w:eastAsia="en-US"/>
        </w:rPr>
        <w:t>sch</w:t>
      </w:r>
      <w:r w:rsidR="00C0607F">
        <w:rPr>
          <w:rFonts w:ascii="Times New Roman" w:hAnsi="Times New Roman" w:cs="Times New Roman"/>
          <w:lang w:eastAsia="en-US"/>
        </w:rPr>
        <w:t>emes</w:t>
      </w:r>
      <w:r w:rsidR="00197976">
        <w:rPr>
          <w:rFonts w:ascii="Times New Roman" w:hAnsi="Times New Roman" w:cs="Times New Roman"/>
          <w:lang w:eastAsia="en-US"/>
        </w:rPr>
        <w:t xml:space="preserve"> in RAN1 96, </w:t>
      </w:r>
      <w:r>
        <w:rPr>
          <w:rFonts w:ascii="Times New Roman" w:hAnsi="Times New Roman" w:cs="Times New Roman"/>
          <w:lang w:eastAsia="en-US"/>
        </w:rPr>
        <w:t xml:space="preserve"> </w:t>
      </w:r>
      <w:r w:rsidR="00197976">
        <w:rPr>
          <w:rFonts w:ascii="Times New Roman" w:hAnsi="Times New Roman" w:cs="Times New Roman"/>
          <w:lang w:eastAsia="en-US"/>
        </w:rPr>
        <w:t xml:space="preserve">in order </w:t>
      </w:r>
      <w:r>
        <w:rPr>
          <w:rFonts w:ascii="Times New Roman" w:hAnsi="Times New Roman" w:cs="Times New Roman"/>
          <w:lang w:eastAsia="en-US"/>
        </w:rPr>
        <w:t>to facilitate further down-selection</w:t>
      </w:r>
      <w:r w:rsidR="00D27F8C">
        <w:rPr>
          <w:rFonts w:ascii="Times New Roman" w:hAnsi="Times New Roman" w:cs="Times New Roman"/>
          <w:lang w:eastAsia="en-US"/>
        </w:rPr>
        <w:t xml:space="preserve"> and </w:t>
      </w:r>
      <w:r>
        <w:rPr>
          <w:rFonts w:ascii="Times New Roman" w:hAnsi="Times New Roman" w:cs="Times New Roman"/>
          <w:lang w:eastAsia="en-US"/>
        </w:rPr>
        <w:t>merging in RAN1 96b</w:t>
      </w:r>
    </w:p>
    <w:p w:rsidR="00197976" w:rsidRPr="00122E71" w:rsidRDefault="00197976" w:rsidP="00D27F8C">
      <w:pPr>
        <w:numPr>
          <w:ilvl w:val="2"/>
          <w:numId w:val="25"/>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Likely summarize some evaluation results from companies, if available  </w:t>
      </w:r>
    </w:p>
    <w:p w:rsidR="00100F87" w:rsidRDefault="00100F87"/>
    <w:p w:rsidR="001F4AEF" w:rsidRDefault="001F4AEF" w:rsidP="001F4AEF">
      <w:pPr>
        <w:widowControl w:val="0"/>
        <w:numPr>
          <w:ilvl w:val="0"/>
          <w:numId w:val="1"/>
        </w:numPr>
        <w:tabs>
          <w:tab w:val="left" w:pos="432"/>
        </w:tabs>
        <w:spacing w:before="240" w:after="120" w:line="240" w:lineRule="auto"/>
        <w:contextualSpacing/>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Appendix</w:t>
      </w:r>
    </w:p>
    <w:p w:rsidR="001F4AEF" w:rsidRDefault="001F4AEF" w:rsidP="001F4AEF">
      <w:pPr>
        <w:widowControl w:val="0"/>
        <w:tabs>
          <w:tab w:val="left" w:pos="432"/>
        </w:tabs>
        <w:spacing w:before="240" w:after="120" w:line="240" w:lineRule="auto"/>
        <w:contextualSpacing/>
        <w:outlineLvl w:val="0"/>
        <w:rPr>
          <w:rFonts w:ascii="Times New Roman" w:eastAsia="Batang" w:hAnsi="Times New Roman" w:cs="Times New Roman"/>
          <w:b/>
          <w:bCs/>
          <w:kern w:val="32"/>
          <w:sz w:val="28"/>
          <w:szCs w:val="28"/>
          <w:lang w:val="en-GB"/>
        </w:rPr>
      </w:pPr>
    </w:p>
    <w:p w:rsidR="001F4AEF" w:rsidRPr="00197976" w:rsidRDefault="00197976" w:rsidP="001F4AEF">
      <w:pPr>
        <w:widowControl w:val="0"/>
        <w:tabs>
          <w:tab w:val="left" w:pos="432"/>
        </w:tabs>
        <w:spacing w:before="240" w:after="120" w:line="240" w:lineRule="auto"/>
        <w:contextualSpacing/>
        <w:outlineLvl w:val="0"/>
        <w:rPr>
          <w:rFonts w:ascii="Times New Roman" w:eastAsia="Batang" w:hAnsi="Times New Roman" w:cs="Times New Roman"/>
          <w:bCs/>
          <w:kern w:val="32"/>
          <w:szCs w:val="28"/>
          <w:lang w:val="en-GB"/>
        </w:rPr>
      </w:pPr>
      <w:r w:rsidRPr="00197976">
        <w:rPr>
          <w:rFonts w:ascii="Times New Roman" w:eastAsia="Batang" w:hAnsi="Times New Roman" w:cs="Times New Roman"/>
          <w:bCs/>
          <w:kern w:val="32"/>
          <w:szCs w:val="28"/>
          <w:lang w:val="en-GB"/>
        </w:rPr>
        <w:t>[1]</w:t>
      </w:r>
      <w:r w:rsidRPr="00197976">
        <w:rPr>
          <w:rFonts w:ascii="Times New Roman" w:eastAsia="Batang" w:hAnsi="Times New Roman" w:cs="Times New Roman"/>
          <w:bCs/>
          <w:kern w:val="32"/>
          <w:szCs w:val="28"/>
          <w:lang w:val="en-GB"/>
        </w:rPr>
        <w:tab/>
      </w:r>
      <w:r w:rsidRPr="00197976">
        <w:rPr>
          <w:rFonts w:ascii="Times New Roman" w:eastAsia="Batang" w:hAnsi="Times New Roman" w:cs="Times New Roman"/>
          <w:bCs/>
          <w:kern w:val="32"/>
          <w:szCs w:val="28"/>
          <w:lang w:val="en-GB"/>
        </w:rPr>
        <w:tab/>
        <w:t>R1-1901371</w:t>
      </w:r>
      <w:r w:rsidRPr="00197976">
        <w:rPr>
          <w:rFonts w:ascii="Times New Roman" w:eastAsia="Batang" w:hAnsi="Times New Roman" w:cs="Times New Roman"/>
          <w:bCs/>
          <w:kern w:val="32"/>
          <w:szCs w:val="28"/>
          <w:lang w:val="en-GB"/>
        </w:rPr>
        <w:tab/>
        <w:t xml:space="preserve">“7.2.8.2 Enhancements on Multi-TRP/Panel Transmission of Offline Discussion”, Huawei, </w:t>
      </w:r>
      <w:proofErr w:type="spellStart"/>
      <w:r w:rsidRPr="00197976">
        <w:rPr>
          <w:rFonts w:ascii="Times New Roman" w:eastAsia="Batang" w:hAnsi="Times New Roman" w:cs="Times New Roman"/>
          <w:bCs/>
          <w:kern w:val="32"/>
          <w:szCs w:val="28"/>
          <w:lang w:val="en-GB"/>
        </w:rPr>
        <w:t>HiSilicon</w:t>
      </w:r>
      <w:proofErr w:type="spellEnd"/>
    </w:p>
    <w:p w:rsidR="001F4AEF" w:rsidRDefault="001F4AEF"/>
    <w:sectPr w:rsidR="001F4AE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6217E9"/>
    <w:multiLevelType w:val="multilevel"/>
    <w:tmpl w:val="0D621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C32A9"/>
    <w:multiLevelType w:val="hybridMultilevel"/>
    <w:tmpl w:val="67D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165FF"/>
    <w:multiLevelType w:val="hybridMultilevel"/>
    <w:tmpl w:val="223801B0"/>
    <w:lvl w:ilvl="0" w:tplc="DF2AE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F453AE"/>
    <w:multiLevelType w:val="multilevel"/>
    <w:tmpl w:val="16F453AE"/>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73CA2"/>
    <w:multiLevelType w:val="multilevel"/>
    <w:tmpl w:val="21A73CA2"/>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B2611F5"/>
    <w:multiLevelType w:val="multilevel"/>
    <w:tmpl w:val="2B2611F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845031"/>
    <w:multiLevelType w:val="multilevel"/>
    <w:tmpl w:val="408450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0104474"/>
    <w:multiLevelType w:val="multilevel"/>
    <w:tmpl w:val="5010447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5" w15:restartNumberingAfterBreak="0">
    <w:nsid w:val="5C074A74"/>
    <w:multiLevelType w:val="multilevel"/>
    <w:tmpl w:val="C6043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426853"/>
    <w:multiLevelType w:val="multilevel"/>
    <w:tmpl w:val="65426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A15B48"/>
    <w:multiLevelType w:val="multilevel"/>
    <w:tmpl w:val="6BA15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8966ABC"/>
    <w:multiLevelType w:val="multilevel"/>
    <w:tmpl w:val="7896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1F4480"/>
    <w:multiLevelType w:val="multilevel"/>
    <w:tmpl w:val="7A1F4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4"/>
  </w:num>
  <w:num w:numId="4">
    <w:abstractNumId w:val="7"/>
  </w:num>
  <w:num w:numId="5">
    <w:abstractNumId w:val="5"/>
  </w:num>
  <w:num w:numId="6">
    <w:abstractNumId w:val="11"/>
  </w:num>
  <w:num w:numId="7">
    <w:abstractNumId w:val="0"/>
  </w:num>
  <w:num w:numId="8">
    <w:abstractNumId w:val="17"/>
  </w:num>
  <w:num w:numId="9">
    <w:abstractNumId w:val="21"/>
  </w:num>
  <w:num w:numId="10">
    <w:abstractNumId w:val="14"/>
  </w:num>
  <w:num w:numId="11">
    <w:abstractNumId w:val="16"/>
  </w:num>
  <w:num w:numId="12">
    <w:abstractNumId w:val="20"/>
  </w:num>
  <w:num w:numId="13">
    <w:abstractNumId w:val="15"/>
  </w:num>
  <w:num w:numId="14">
    <w:abstractNumId w:val="13"/>
  </w:num>
  <w:num w:numId="15">
    <w:abstractNumId w:val="9"/>
  </w:num>
  <w:num w:numId="16">
    <w:abstractNumId w:val="18"/>
  </w:num>
  <w:num w:numId="17">
    <w:abstractNumId w:val="1"/>
  </w:num>
  <w:num w:numId="18">
    <w:abstractNumId w:val="12"/>
  </w:num>
  <w:num w:numId="19">
    <w:abstractNumId w:val="10"/>
  </w:num>
  <w:num w:numId="20">
    <w:abstractNumId w:val="3"/>
  </w:num>
  <w:num w:numId="21">
    <w:abstractNumId w:val="2"/>
  </w:num>
  <w:num w:numId="22">
    <w:abstractNumId w:val="6"/>
  </w:num>
  <w:num w:numId="23">
    <w:abstractNumId w:val="0"/>
  </w:num>
  <w:num w:numId="24">
    <w:abstractNumId w:val="1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E7"/>
    <w:rsid w:val="00100F87"/>
    <w:rsid w:val="00122E71"/>
    <w:rsid w:val="00197976"/>
    <w:rsid w:val="001F4AEF"/>
    <w:rsid w:val="00300E92"/>
    <w:rsid w:val="003B1859"/>
    <w:rsid w:val="004D3817"/>
    <w:rsid w:val="004F77EA"/>
    <w:rsid w:val="005A1674"/>
    <w:rsid w:val="007751C1"/>
    <w:rsid w:val="007C18DF"/>
    <w:rsid w:val="00813655"/>
    <w:rsid w:val="00820EA5"/>
    <w:rsid w:val="00A912E7"/>
    <w:rsid w:val="00AE329F"/>
    <w:rsid w:val="00C0607F"/>
    <w:rsid w:val="00D27F8C"/>
    <w:rsid w:val="00F24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FBC11F-E5E2-4942-AF05-A61A72DBE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912E7"/>
  </w:style>
  <w:style w:type="paragraph" w:styleId="CommentText">
    <w:name w:val="annotation text"/>
    <w:basedOn w:val="Normal"/>
    <w:link w:val="CommentTextChar"/>
    <w:uiPriority w:val="99"/>
    <w:semiHidden/>
    <w:unhideWhenUsed/>
    <w:rsid w:val="00A912E7"/>
    <w:pPr>
      <w:spacing w:line="240" w:lineRule="auto"/>
    </w:pPr>
    <w:rPr>
      <w:sz w:val="20"/>
      <w:szCs w:val="20"/>
    </w:rPr>
  </w:style>
  <w:style w:type="character" w:customStyle="1" w:styleId="CommentTextChar">
    <w:name w:val="Comment Text Char"/>
    <w:basedOn w:val="DefaultParagraphFont"/>
    <w:link w:val="CommentText"/>
    <w:uiPriority w:val="99"/>
    <w:semiHidden/>
    <w:rsid w:val="00A912E7"/>
    <w:rPr>
      <w:sz w:val="20"/>
      <w:szCs w:val="20"/>
    </w:rPr>
  </w:style>
  <w:style w:type="paragraph" w:styleId="CommentSubject">
    <w:name w:val="annotation subject"/>
    <w:basedOn w:val="CommentText"/>
    <w:next w:val="CommentText"/>
    <w:link w:val="CommentSubjectChar"/>
    <w:uiPriority w:val="99"/>
    <w:semiHidden/>
    <w:unhideWhenUsed/>
    <w:rsid w:val="00A912E7"/>
    <w:rPr>
      <w:b/>
      <w:bCs/>
    </w:rPr>
  </w:style>
  <w:style w:type="character" w:customStyle="1" w:styleId="CommentSubjectChar">
    <w:name w:val="Comment Subject Char"/>
    <w:basedOn w:val="CommentTextChar"/>
    <w:link w:val="CommentSubject"/>
    <w:uiPriority w:val="99"/>
    <w:semiHidden/>
    <w:rsid w:val="00A912E7"/>
    <w:rPr>
      <w:b/>
      <w:bCs/>
      <w:sz w:val="20"/>
      <w:szCs w:val="20"/>
    </w:rPr>
  </w:style>
  <w:style w:type="paragraph" w:styleId="BalloonText">
    <w:name w:val="Balloon Text"/>
    <w:basedOn w:val="Normal"/>
    <w:link w:val="BalloonTextChar"/>
    <w:uiPriority w:val="99"/>
    <w:semiHidden/>
    <w:unhideWhenUsed/>
    <w:rsid w:val="00A912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2E7"/>
    <w:rPr>
      <w:rFonts w:ascii="Segoe UI" w:hAnsi="Segoe UI" w:cs="Segoe UI"/>
      <w:sz w:val="18"/>
      <w:szCs w:val="18"/>
    </w:rPr>
  </w:style>
  <w:style w:type="paragraph" w:styleId="Footer">
    <w:name w:val="footer"/>
    <w:basedOn w:val="Normal"/>
    <w:link w:val="FooterChar"/>
    <w:uiPriority w:val="99"/>
    <w:unhideWhenUsed/>
    <w:rsid w:val="00A912E7"/>
    <w:pPr>
      <w:tabs>
        <w:tab w:val="center" w:pos="4320"/>
        <w:tab w:val="right" w:pos="8640"/>
      </w:tabs>
      <w:spacing w:after="0" w:line="240" w:lineRule="auto"/>
    </w:pPr>
  </w:style>
  <w:style w:type="character" w:customStyle="1" w:styleId="FooterChar">
    <w:name w:val="Footer Char"/>
    <w:basedOn w:val="DefaultParagraphFont"/>
    <w:link w:val="Footer"/>
    <w:uiPriority w:val="99"/>
    <w:rsid w:val="00A912E7"/>
  </w:style>
  <w:style w:type="paragraph" w:styleId="Header">
    <w:name w:val="header"/>
    <w:basedOn w:val="Normal"/>
    <w:link w:val="HeaderChar"/>
    <w:uiPriority w:val="99"/>
    <w:unhideWhenUsed/>
    <w:rsid w:val="00A912E7"/>
    <w:pPr>
      <w:tabs>
        <w:tab w:val="center" w:pos="4320"/>
        <w:tab w:val="right" w:pos="8640"/>
      </w:tabs>
      <w:spacing w:after="0" w:line="240" w:lineRule="auto"/>
    </w:pPr>
  </w:style>
  <w:style w:type="character" w:customStyle="1" w:styleId="HeaderChar">
    <w:name w:val="Header Char"/>
    <w:basedOn w:val="DefaultParagraphFont"/>
    <w:link w:val="Header"/>
    <w:uiPriority w:val="99"/>
    <w:rsid w:val="00A912E7"/>
  </w:style>
  <w:style w:type="character" w:customStyle="1" w:styleId="FollowedHyperlink1">
    <w:name w:val="FollowedHyperlink1"/>
    <w:basedOn w:val="DefaultParagraphFont"/>
    <w:uiPriority w:val="99"/>
    <w:semiHidden/>
    <w:unhideWhenUsed/>
    <w:rsid w:val="00A912E7"/>
    <w:rPr>
      <w:color w:val="954F72"/>
      <w:u w:val="single"/>
    </w:rPr>
  </w:style>
  <w:style w:type="character" w:styleId="Hyperlink">
    <w:name w:val="Hyperlink"/>
    <w:uiPriority w:val="99"/>
    <w:rsid w:val="00A912E7"/>
    <w:rPr>
      <w:color w:val="0000FF"/>
      <w:u w:val="single"/>
    </w:rPr>
  </w:style>
  <w:style w:type="character" w:styleId="CommentReference">
    <w:name w:val="annotation reference"/>
    <w:basedOn w:val="DefaultParagraphFont"/>
    <w:uiPriority w:val="99"/>
    <w:semiHidden/>
    <w:unhideWhenUsed/>
    <w:rsid w:val="00A912E7"/>
    <w:rPr>
      <w:sz w:val="16"/>
      <w:szCs w:val="16"/>
    </w:rPr>
  </w:style>
  <w:style w:type="table" w:styleId="TableGrid">
    <w:name w:val="Table Grid"/>
    <w:basedOn w:val="TableNormal"/>
    <w:uiPriority w:val="39"/>
    <w:qFormat/>
    <w:rsid w:val="00A912E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12E7"/>
    <w:pPr>
      <w:ind w:left="720"/>
      <w:contextualSpacing/>
    </w:pPr>
  </w:style>
  <w:style w:type="table" w:customStyle="1" w:styleId="TableGrid1">
    <w:name w:val="Table Grid1"/>
    <w:basedOn w:val="TableNormal"/>
    <w:uiPriority w:val="39"/>
    <w:rsid w:val="00A912E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A912E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A912E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912E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912E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12E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12E7"/>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12E7"/>
    <w:rPr>
      <w:rFonts w:ascii="Times New Roman" w:eastAsia="MS Mincho" w:hAnsi="Times New Roman" w:cs="Times New Roman"/>
      <w:sz w:val="20"/>
      <w:szCs w:val="24"/>
      <w:lang w:eastAsia="en-US"/>
    </w:rPr>
  </w:style>
  <w:style w:type="paragraph" w:styleId="Revision">
    <w:name w:val="Revision"/>
    <w:hidden/>
    <w:uiPriority w:val="99"/>
    <w:semiHidden/>
    <w:rsid w:val="00A912E7"/>
    <w:pPr>
      <w:spacing w:after="0" w:line="240" w:lineRule="auto"/>
    </w:pPr>
  </w:style>
  <w:style w:type="character" w:styleId="FollowedHyperlink">
    <w:name w:val="FollowedHyperlink"/>
    <w:basedOn w:val="DefaultParagraphFont"/>
    <w:uiPriority w:val="99"/>
    <w:semiHidden/>
    <w:unhideWhenUsed/>
    <w:rsid w:val="00A912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008221">
      <w:bodyDiv w:val="1"/>
      <w:marLeft w:val="0"/>
      <w:marRight w:val="0"/>
      <w:marTop w:val="0"/>
      <w:marBottom w:val="0"/>
      <w:divBdr>
        <w:top w:val="none" w:sz="0" w:space="0" w:color="auto"/>
        <w:left w:val="none" w:sz="0" w:space="0" w:color="auto"/>
        <w:bottom w:val="none" w:sz="0" w:space="0" w:color="auto"/>
        <w:right w:val="none" w:sz="0" w:space="0" w:color="auto"/>
      </w:divBdr>
    </w:div>
    <w:div w:id="1014646049">
      <w:bodyDiv w:val="1"/>
      <w:marLeft w:val="0"/>
      <w:marRight w:val="0"/>
      <w:marTop w:val="0"/>
      <w:marBottom w:val="0"/>
      <w:divBdr>
        <w:top w:val="none" w:sz="0" w:space="0" w:color="auto"/>
        <w:left w:val="none" w:sz="0" w:space="0" w:color="auto"/>
        <w:bottom w:val="none" w:sz="0" w:space="0" w:color="auto"/>
        <w:right w:val="none" w:sz="0" w:space="0" w:color="auto"/>
      </w:divBdr>
    </w:div>
    <w:div w:id="111837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3</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min zhang</cp:lastModifiedBy>
  <cp:revision>12</cp:revision>
  <dcterms:created xsi:type="dcterms:W3CDTF">2019-01-23T10:14:00Z</dcterms:created>
  <dcterms:modified xsi:type="dcterms:W3CDTF">2019-01-24T00:58:00Z</dcterms:modified>
</cp:coreProperties>
</file>